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2E96" w:rsidTr="00142E96">
        <w:tc>
          <w:tcPr>
            <w:tcW w:w="4785" w:type="dxa"/>
          </w:tcPr>
          <w:p w:rsidR="00142E96" w:rsidRDefault="00142E96" w:rsidP="00142E96">
            <w:pPr>
              <w:pStyle w:val="1"/>
              <w:spacing w:before="0" w:line="240" w:lineRule="auto"/>
              <w:outlineLvl w:val="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142E96" w:rsidRDefault="00142E96" w:rsidP="00142E96">
            <w:pPr>
              <w:pStyle w:val="1"/>
              <w:spacing w:before="0" w:line="240" w:lineRule="auto"/>
              <w:outlineLvl w:val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/>
              </w:rPr>
              <w:t>УТВЕРЖДЕНО:</w:t>
            </w:r>
          </w:p>
          <w:p w:rsidR="00142E96" w:rsidRDefault="00142E96" w:rsidP="00142E96">
            <w:pPr>
              <w:rPr>
                <w:sz w:val="26"/>
                <w:szCs w:val="26"/>
                <w:lang w:eastAsia="x-none"/>
              </w:rPr>
            </w:pPr>
            <w:r>
              <w:rPr>
                <w:sz w:val="26"/>
                <w:szCs w:val="26"/>
                <w:lang w:eastAsia="x-none"/>
              </w:rPr>
              <w:t xml:space="preserve">распоряжением Администрации муниципального образования «Муниципальный округ </w:t>
            </w:r>
            <w:proofErr w:type="spellStart"/>
            <w:r>
              <w:rPr>
                <w:sz w:val="26"/>
                <w:szCs w:val="26"/>
                <w:lang w:eastAsia="x-none"/>
              </w:rPr>
              <w:t>Камбарский</w:t>
            </w:r>
            <w:proofErr w:type="spellEnd"/>
            <w:r>
              <w:rPr>
                <w:sz w:val="26"/>
                <w:szCs w:val="26"/>
                <w:lang w:eastAsia="x-none"/>
              </w:rPr>
              <w:t xml:space="preserve"> район Удмуртской Республики»</w:t>
            </w:r>
          </w:p>
          <w:p w:rsidR="00142E96" w:rsidRPr="00142E96" w:rsidRDefault="00142E96" w:rsidP="00142E96">
            <w:pPr>
              <w:rPr>
                <w:sz w:val="26"/>
                <w:szCs w:val="26"/>
                <w:lang w:eastAsia="x-none"/>
              </w:rPr>
            </w:pPr>
            <w:r>
              <w:rPr>
                <w:sz w:val="26"/>
                <w:szCs w:val="26"/>
                <w:lang w:eastAsia="x-none"/>
              </w:rPr>
              <w:t>от 24 января 2022 года № 20</w:t>
            </w:r>
          </w:p>
        </w:tc>
      </w:tr>
    </w:tbl>
    <w:p w:rsidR="00142E96" w:rsidRDefault="00142E96" w:rsidP="00142E96">
      <w:pPr>
        <w:pStyle w:val="1"/>
        <w:spacing w:before="0" w:line="240" w:lineRule="auto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                                      </w:t>
      </w:r>
    </w:p>
    <w:p w:rsidR="00142E96" w:rsidRPr="0062528B" w:rsidRDefault="00142E96" w:rsidP="00142E96">
      <w:pPr>
        <w:pStyle w:val="1"/>
        <w:spacing w:before="0" w:line="240" w:lineRule="auto"/>
        <w:jc w:val="center"/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  </w:t>
      </w:r>
      <w:bookmarkStart w:id="0" w:name="_Toc452717680"/>
    </w:p>
    <w:p w:rsidR="00142E96" w:rsidRDefault="00142E96" w:rsidP="00142E96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ru-RU"/>
        </w:rPr>
      </w:pPr>
      <w:bookmarkStart w:id="1" w:name="_GoBack"/>
      <w:bookmarkEnd w:id="1"/>
    </w:p>
    <w:p w:rsidR="00142E96" w:rsidRDefault="00142E96" w:rsidP="00142E96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ru-RU"/>
        </w:rPr>
      </w:pPr>
    </w:p>
    <w:p w:rsidR="00142E96" w:rsidRPr="0070459A" w:rsidRDefault="00142E96" w:rsidP="00142E96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70459A">
        <w:rPr>
          <w:rFonts w:ascii="Times New Roman" w:hAnsi="Times New Roman"/>
          <w:color w:val="auto"/>
          <w:sz w:val="24"/>
          <w:szCs w:val="24"/>
          <w:lang w:val="ru-RU"/>
        </w:rPr>
        <w:t>ДОЛЖНОСТНАЯ ИНСТРУКЦИЯ</w:t>
      </w:r>
    </w:p>
    <w:p w:rsidR="00142E96" w:rsidRDefault="00142E96" w:rsidP="00142E96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в</w:t>
      </w:r>
      <w:r w:rsidRPr="0070459A">
        <w:rPr>
          <w:rFonts w:ascii="Times New Roman" w:hAnsi="Times New Roman"/>
          <w:color w:val="auto"/>
          <w:sz w:val="24"/>
          <w:szCs w:val="24"/>
          <w:lang w:val="ru-RU"/>
        </w:rPr>
        <w:t xml:space="preserve">едущего специалиста-эксперта </w:t>
      </w:r>
      <w:proofErr w:type="gramStart"/>
      <w:r w:rsidRPr="0070459A">
        <w:rPr>
          <w:rFonts w:ascii="Times New Roman" w:hAnsi="Times New Roman"/>
          <w:color w:val="auto"/>
          <w:sz w:val="24"/>
          <w:szCs w:val="24"/>
          <w:lang w:val="ru-RU"/>
        </w:rPr>
        <w:t xml:space="preserve">отдела записи актов гражданского состояния </w:t>
      </w:r>
      <w:bookmarkEnd w:id="0"/>
      <w:r w:rsidRPr="0062528B">
        <w:rPr>
          <w:rFonts w:ascii="Times New Roman" w:hAnsi="Times New Roman"/>
          <w:color w:val="auto"/>
          <w:sz w:val="24"/>
          <w:szCs w:val="24"/>
          <w:lang w:val="ru-RU"/>
        </w:rPr>
        <w:t>Администрации муниципального образования</w:t>
      </w:r>
      <w:proofErr w:type="gramEnd"/>
      <w:r w:rsidRPr="0062528B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</w:p>
    <w:p w:rsidR="00142E96" w:rsidRPr="000322FA" w:rsidRDefault="00142E96" w:rsidP="00142E96">
      <w:pPr>
        <w:pStyle w:val="1"/>
        <w:spacing w:before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322FA">
        <w:rPr>
          <w:rFonts w:ascii="Times New Roman" w:hAnsi="Times New Roman"/>
          <w:color w:val="000000"/>
          <w:sz w:val="24"/>
          <w:szCs w:val="24"/>
        </w:rPr>
        <w:t xml:space="preserve">«Муниципальный округ </w:t>
      </w:r>
      <w:proofErr w:type="spellStart"/>
      <w:r w:rsidRPr="000322FA">
        <w:rPr>
          <w:rFonts w:ascii="Times New Roman" w:hAnsi="Times New Roman"/>
          <w:color w:val="000000"/>
          <w:sz w:val="24"/>
          <w:szCs w:val="24"/>
        </w:rPr>
        <w:t>Камбарский</w:t>
      </w:r>
      <w:proofErr w:type="spellEnd"/>
      <w:r w:rsidRPr="000322FA">
        <w:rPr>
          <w:rFonts w:ascii="Times New Roman" w:hAnsi="Times New Roman"/>
          <w:color w:val="000000"/>
          <w:sz w:val="24"/>
          <w:szCs w:val="24"/>
        </w:rPr>
        <w:t xml:space="preserve"> район Удмуртской Республики»  </w:t>
      </w:r>
    </w:p>
    <w:p w:rsidR="00142E96" w:rsidRPr="0070459A" w:rsidRDefault="00142E96" w:rsidP="00142E96">
      <w:pPr>
        <w:pStyle w:val="1"/>
        <w:spacing w:before="0" w:line="240" w:lineRule="auto"/>
        <w:jc w:val="center"/>
        <w:rPr>
          <w:b w:val="0"/>
          <w:sz w:val="24"/>
          <w:szCs w:val="24"/>
        </w:rPr>
      </w:pPr>
    </w:p>
    <w:p w:rsidR="00142E96" w:rsidRPr="0070459A" w:rsidRDefault="00142E96" w:rsidP="00142E96">
      <w:pPr>
        <w:jc w:val="center"/>
        <w:outlineLvl w:val="1"/>
        <w:rPr>
          <w:b/>
          <w:sz w:val="24"/>
          <w:szCs w:val="24"/>
        </w:rPr>
      </w:pPr>
      <w:bookmarkStart w:id="2" w:name="Par182"/>
      <w:bookmarkEnd w:id="2"/>
      <w:r w:rsidRPr="0070459A">
        <w:rPr>
          <w:b/>
          <w:sz w:val="24"/>
          <w:szCs w:val="24"/>
        </w:rPr>
        <w:t>1. Общие положения</w:t>
      </w:r>
    </w:p>
    <w:p w:rsidR="00142E96" w:rsidRPr="0070459A" w:rsidRDefault="00142E96" w:rsidP="00142E96">
      <w:pPr>
        <w:ind w:firstLine="540"/>
        <w:jc w:val="both"/>
        <w:rPr>
          <w:b/>
          <w:sz w:val="24"/>
          <w:szCs w:val="24"/>
        </w:rPr>
      </w:pP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1.1. Должность ведущего специалиста-эксперта отдела записи актов гражданского состояния </w:t>
      </w:r>
      <w:r>
        <w:rPr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 </w:t>
      </w:r>
      <w:r w:rsidRPr="0070459A">
        <w:rPr>
          <w:sz w:val="24"/>
          <w:szCs w:val="24"/>
        </w:rPr>
        <w:t xml:space="preserve">(далее </w:t>
      </w:r>
      <w:r>
        <w:rPr>
          <w:sz w:val="24"/>
          <w:szCs w:val="24"/>
        </w:rPr>
        <w:t xml:space="preserve">ведущий специалист-эксперт отдела </w:t>
      </w:r>
      <w:r w:rsidRPr="0070459A">
        <w:rPr>
          <w:sz w:val="24"/>
          <w:szCs w:val="24"/>
        </w:rPr>
        <w:t>ЗАГС</w:t>
      </w:r>
      <w:proofErr w:type="gramStart"/>
      <w:r>
        <w:rPr>
          <w:sz w:val="24"/>
          <w:szCs w:val="24"/>
        </w:rPr>
        <w:t xml:space="preserve"> </w:t>
      </w:r>
      <w:r w:rsidRPr="0070459A">
        <w:rPr>
          <w:sz w:val="24"/>
          <w:szCs w:val="24"/>
        </w:rPr>
        <w:t>)</w:t>
      </w:r>
      <w:proofErr w:type="gramEnd"/>
      <w:r w:rsidRPr="0070459A">
        <w:rPr>
          <w:sz w:val="24"/>
          <w:szCs w:val="24"/>
        </w:rPr>
        <w:t xml:space="preserve"> является должностью муниципальной службы.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1.2. Должность ведущего специалиста-эксперта отдела ЗАГС относится к старшей группе должностей (пункт </w:t>
      </w:r>
      <w:r>
        <w:rPr>
          <w:sz w:val="24"/>
          <w:szCs w:val="24"/>
        </w:rPr>
        <w:t>3</w:t>
      </w:r>
      <w:r w:rsidRPr="0070459A">
        <w:rPr>
          <w:sz w:val="24"/>
          <w:szCs w:val="24"/>
        </w:rPr>
        <w:t xml:space="preserve"> раздела 2 Реестра должностей муниципальной службы в органах местного самоуправления муниципального образования </w:t>
      </w:r>
      <w:r>
        <w:rPr>
          <w:sz w:val="24"/>
          <w:szCs w:val="24"/>
        </w:rPr>
        <w:t xml:space="preserve">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Республики», утвержденного решением Совета депутатов 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 от 24 ноября </w:t>
      </w:r>
      <w:r>
        <w:rPr>
          <w:sz w:val="24"/>
          <w:szCs w:val="24"/>
        </w:rPr>
        <w:t>2021 года № 55).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1.3. Цель исполнения должностных обязанностей муниципального служащего, замещающего должность ведущего специалиста-эксперта отдела ЗАГС: реализация переданных государственных полномочий на государственную регистрацию актов гражданского состояния.</w:t>
      </w:r>
    </w:p>
    <w:p w:rsidR="00142E96" w:rsidRPr="0070459A" w:rsidRDefault="00142E96" w:rsidP="00142E96">
      <w:pPr>
        <w:tabs>
          <w:tab w:val="left" w:pos="2903"/>
        </w:tabs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1.4. Основные задачи, на реализацию которых ориентировано исполнение должностных обязанностей ведущего специалиста-эксперта отдела ЗАГС: </w:t>
      </w:r>
    </w:p>
    <w:p w:rsidR="00142E96" w:rsidRPr="0070459A" w:rsidRDefault="00142E96" w:rsidP="00142E96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- исполнение нормативных правовых актов Российской Федерации и Удмуртской Республики в сфере регистрации актов гражданского состояния;</w:t>
      </w:r>
    </w:p>
    <w:p w:rsidR="00142E96" w:rsidRPr="0070459A" w:rsidRDefault="00142E96" w:rsidP="00142E96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- обеспечение своевременной, полной и правильной регистрации актов гражданского состояния; </w:t>
      </w:r>
    </w:p>
    <w:p w:rsidR="00142E96" w:rsidRPr="0070459A" w:rsidRDefault="00142E96" w:rsidP="00142E96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- формирование, систематизация, обработка, учет, хранение первых экземпляров записей актов гражданского состояния;</w:t>
      </w:r>
    </w:p>
    <w:p w:rsidR="00142E96" w:rsidRPr="0070459A" w:rsidRDefault="00142E96" w:rsidP="00142E96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- обеспечение условий для комплексной автоматизации деятельности Отдела и защиты информации от несанкционированного доступа.</w:t>
      </w:r>
    </w:p>
    <w:p w:rsidR="00142E96" w:rsidRPr="0070459A" w:rsidRDefault="00142E96" w:rsidP="00142E96">
      <w:pPr>
        <w:pStyle w:val="a7"/>
        <w:shd w:val="clear" w:color="auto" w:fill="FEFFFF"/>
        <w:tabs>
          <w:tab w:val="left" w:pos="1584"/>
          <w:tab w:val="left" w:pos="4565"/>
        </w:tabs>
        <w:spacing w:before="5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>
        <w:rPr>
          <w:rFonts w:ascii="Times New Roman" w:hAnsi="Times New Roman" w:cs="Times New Roman"/>
        </w:rPr>
        <w:t xml:space="preserve">          </w:t>
      </w:r>
      <w:r w:rsidRPr="0070459A">
        <w:rPr>
          <w:rFonts w:ascii="Times New Roman" w:hAnsi="Times New Roman" w:cs="Times New Roman"/>
        </w:rPr>
        <w:t xml:space="preserve">1.5. Ведущий специалист-эксперт отдела ЗАГС назначается на должность и освобождается от должности </w:t>
      </w:r>
      <w:r>
        <w:rPr>
          <w:rFonts w:ascii="Times New Roman" w:hAnsi="Times New Roman" w:cs="Times New Roman"/>
          <w:color w:val="0D0D0D"/>
          <w:shd w:val="clear" w:color="auto" w:fill="FEFFFF"/>
        </w:rPr>
        <w:t xml:space="preserve">Главой муниципального образования </w:t>
      </w:r>
      <w:r w:rsidRPr="008E746E">
        <w:rPr>
          <w:rFonts w:ascii="Times New Roman" w:hAnsi="Times New Roman" w:cs="Times New Roman"/>
        </w:rPr>
        <w:t xml:space="preserve">«Муниципальный округ </w:t>
      </w:r>
      <w:proofErr w:type="spellStart"/>
      <w:r w:rsidRPr="008E746E">
        <w:rPr>
          <w:rFonts w:ascii="Times New Roman" w:hAnsi="Times New Roman" w:cs="Times New Roman"/>
        </w:rPr>
        <w:t>Камбарский</w:t>
      </w:r>
      <w:proofErr w:type="spellEnd"/>
      <w:r w:rsidRPr="008E746E">
        <w:rPr>
          <w:rFonts w:ascii="Times New Roman" w:hAnsi="Times New Roman" w:cs="Times New Roman"/>
        </w:rPr>
        <w:t xml:space="preserve"> район Удмуртской Республики»</w:t>
      </w:r>
      <w:r w:rsidRPr="008E746E">
        <w:rPr>
          <w:rFonts w:ascii="Times New Roman" w:hAnsi="Times New Roman" w:cs="Times New Roman"/>
          <w:color w:val="0D0D0D"/>
          <w:shd w:val="clear" w:color="auto" w:fill="FEFFFF"/>
        </w:rPr>
        <w:t>.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1.6. Ведущий специалист-эксперт отдела ЗАГС непосредственно подчинен начальнику отдела ЗАГС Администрации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70459A">
        <w:rPr>
          <w:sz w:val="24"/>
          <w:szCs w:val="24"/>
        </w:rPr>
        <w:t>.</w:t>
      </w:r>
    </w:p>
    <w:p w:rsidR="00142E96" w:rsidRDefault="00142E96" w:rsidP="00142E96">
      <w:pPr>
        <w:jc w:val="center"/>
        <w:outlineLvl w:val="1"/>
        <w:rPr>
          <w:b/>
          <w:sz w:val="24"/>
          <w:szCs w:val="24"/>
        </w:rPr>
      </w:pPr>
      <w:bookmarkStart w:id="3" w:name="Par189"/>
      <w:bookmarkEnd w:id="3"/>
    </w:p>
    <w:p w:rsidR="00142E96" w:rsidRPr="0070459A" w:rsidRDefault="00142E96" w:rsidP="00142E96">
      <w:pPr>
        <w:jc w:val="center"/>
        <w:outlineLvl w:val="1"/>
        <w:rPr>
          <w:b/>
          <w:sz w:val="24"/>
          <w:szCs w:val="24"/>
        </w:rPr>
      </w:pPr>
      <w:r w:rsidRPr="0070459A">
        <w:rPr>
          <w:b/>
          <w:sz w:val="24"/>
          <w:szCs w:val="24"/>
        </w:rPr>
        <w:t>2. Квалификационные требования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</w:p>
    <w:p w:rsidR="00142E96" w:rsidRPr="0070459A" w:rsidRDefault="00142E96" w:rsidP="00142E96">
      <w:pPr>
        <w:ind w:left="11" w:right="17" w:firstLine="714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2. Для замещения должности ведущего специалиста-эксперта  отдела ЗАГС устанавливаются квалификационные требования, включающие базовые и функциональные квалификационные требования.</w:t>
      </w:r>
    </w:p>
    <w:p w:rsidR="00142E96" w:rsidRPr="0070459A" w:rsidRDefault="00142E96" w:rsidP="00142E96">
      <w:pPr>
        <w:ind w:left="11" w:right="17" w:firstLine="714"/>
        <w:jc w:val="both"/>
        <w:rPr>
          <w:sz w:val="24"/>
          <w:szCs w:val="24"/>
        </w:rPr>
      </w:pPr>
      <w:r w:rsidRPr="0070459A">
        <w:rPr>
          <w:sz w:val="24"/>
          <w:szCs w:val="24"/>
        </w:rPr>
        <w:lastRenderedPageBreak/>
        <w:t>2.1. Базовые квалификационные требования: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2.1.1. Муниципальный служащий, замещающий должность ведущего специалиста-эксперта отдела ЗАГС, должен иметь высшее профессиональное образование;</w:t>
      </w:r>
    </w:p>
    <w:p w:rsidR="00142E96" w:rsidRPr="0070459A" w:rsidRDefault="00142E96" w:rsidP="00142E9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0459A">
        <w:rPr>
          <w:sz w:val="24"/>
          <w:szCs w:val="24"/>
        </w:rPr>
        <w:t>2.1.2.</w:t>
      </w:r>
      <w:r>
        <w:rPr>
          <w:sz w:val="24"/>
          <w:szCs w:val="24"/>
        </w:rPr>
        <w:t xml:space="preserve"> </w:t>
      </w:r>
      <w:r w:rsidRPr="0070459A">
        <w:rPr>
          <w:sz w:val="24"/>
          <w:szCs w:val="24"/>
        </w:rPr>
        <w:t>Для замещения должности ведущего специалиста-эксперта отдела ЗАГС требования к стажу</w:t>
      </w:r>
      <w:r w:rsidRPr="0070459A">
        <w:rPr>
          <w:rFonts w:eastAsia="Calibri"/>
          <w:color w:val="000000"/>
          <w:sz w:val="24"/>
          <w:szCs w:val="24"/>
        </w:rPr>
        <w:t xml:space="preserve"> муниципальной службы </w:t>
      </w:r>
      <w:r w:rsidRPr="0070459A">
        <w:rPr>
          <w:sz w:val="24"/>
          <w:szCs w:val="24"/>
        </w:rPr>
        <w:t xml:space="preserve">или </w:t>
      </w:r>
      <w:r w:rsidRPr="0070459A">
        <w:rPr>
          <w:bCs/>
          <w:sz w:val="24"/>
          <w:szCs w:val="24"/>
        </w:rPr>
        <w:t>стажу работы по специальности, направлению подготовки</w:t>
      </w:r>
      <w:r w:rsidRPr="0070459A">
        <w:rPr>
          <w:sz w:val="24"/>
          <w:szCs w:val="24"/>
        </w:rPr>
        <w:t xml:space="preserve"> не предъявляются</w:t>
      </w:r>
      <w:proofErr w:type="gramStart"/>
      <w:r w:rsidRPr="0070459A">
        <w:rPr>
          <w:sz w:val="24"/>
          <w:szCs w:val="24"/>
        </w:rPr>
        <w:t xml:space="preserve"> </w:t>
      </w:r>
      <w:r w:rsidRPr="0070459A">
        <w:rPr>
          <w:rFonts w:eastAsia="Calibri"/>
          <w:sz w:val="24"/>
          <w:szCs w:val="24"/>
          <w:lang w:eastAsia="en-US"/>
        </w:rPr>
        <w:t>;</w:t>
      </w:r>
      <w:proofErr w:type="gramEnd"/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2.1.3. Ведущий специалист-эксперт отдела ЗАГС должен обладать следующими базовыми знаниями: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1) знанием государственного языка Российской Федерации (русского языка);</w:t>
      </w:r>
    </w:p>
    <w:p w:rsidR="00142E96" w:rsidRPr="0070459A" w:rsidRDefault="00142E96" w:rsidP="00142E96">
      <w:pPr>
        <w:pStyle w:val="a5"/>
        <w:widowControl/>
        <w:ind w:left="0" w:firstLine="709"/>
        <w:jc w:val="both"/>
        <w:rPr>
          <w:color w:val="000000"/>
          <w:sz w:val="24"/>
          <w:szCs w:val="24"/>
        </w:rPr>
      </w:pPr>
      <w:r w:rsidRPr="0070459A">
        <w:rPr>
          <w:sz w:val="24"/>
          <w:szCs w:val="24"/>
        </w:rPr>
        <w:t xml:space="preserve">2) правовыми знаниями основ: 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а) Конституции Российской Федерации;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б) Федерального закона от 6 октября 2003 г</w:t>
      </w:r>
      <w:r>
        <w:rPr>
          <w:sz w:val="24"/>
          <w:szCs w:val="24"/>
        </w:rPr>
        <w:t>ода</w:t>
      </w:r>
      <w:r w:rsidRPr="0070459A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Федерации»;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в)  Федерального закона от 2 марта 2007 г</w:t>
      </w:r>
      <w:r>
        <w:rPr>
          <w:sz w:val="24"/>
          <w:szCs w:val="24"/>
        </w:rPr>
        <w:t>ода</w:t>
      </w:r>
      <w:r w:rsidRPr="0070459A">
        <w:rPr>
          <w:sz w:val="24"/>
          <w:szCs w:val="24"/>
        </w:rPr>
        <w:t xml:space="preserve"> № 25-ФЗ «О муниципальной службе в Российской Федерации»;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г) </w:t>
      </w:r>
      <w:r w:rsidRPr="0070459A">
        <w:rPr>
          <w:color w:val="000000"/>
          <w:sz w:val="24"/>
          <w:szCs w:val="24"/>
        </w:rPr>
        <w:t>законодательства о противодействии коррупции;</w:t>
      </w:r>
    </w:p>
    <w:p w:rsidR="00142E96" w:rsidRPr="0070459A" w:rsidRDefault="00142E96" w:rsidP="00142E96">
      <w:pPr>
        <w:pStyle w:val="a5"/>
        <w:widowControl/>
        <w:ind w:left="0" w:firstLine="72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2.1.4. Ведущий специалист-эксперт</w:t>
      </w:r>
      <w:r w:rsidRPr="0070459A">
        <w:rPr>
          <w:sz w:val="24"/>
          <w:szCs w:val="24"/>
          <w:lang w:val="ru-RU"/>
        </w:rPr>
        <w:t xml:space="preserve"> отдела ЗАГС</w:t>
      </w:r>
      <w:r w:rsidRPr="0070459A">
        <w:rPr>
          <w:sz w:val="24"/>
          <w:szCs w:val="24"/>
        </w:rPr>
        <w:t xml:space="preserve"> должен обладать следующими базовыми умениями:</w:t>
      </w:r>
    </w:p>
    <w:p w:rsidR="00142E96" w:rsidRPr="0070459A" w:rsidRDefault="00142E96" w:rsidP="00142E96">
      <w:pPr>
        <w:pStyle w:val="a5"/>
        <w:widowControl/>
        <w:ind w:left="0" w:firstLine="720"/>
        <w:jc w:val="both"/>
        <w:rPr>
          <w:sz w:val="24"/>
          <w:szCs w:val="24"/>
          <w:lang w:val="ru-RU"/>
        </w:rPr>
      </w:pPr>
      <w:r w:rsidRPr="0070459A">
        <w:rPr>
          <w:sz w:val="24"/>
          <w:szCs w:val="24"/>
          <w:lang w:val="ru-RU"/>
        </w:rPr>
        <w:t>- работать на компьютере, в том числе в сети «Интернет»;</w:t>
      </w:r>
    </w:p>
    <w:p w:rsidR="00142E96" w:rsidRPr="0070459A" w:rsidRDefault="00142E96" w:rsidP="00142E96">
      <w:pPr>
        <w:pStyle w:val="a5"/>
        <w:widowControl/>
        <w:ind w:left="0" w:firstLine="720"/>
        <w:jc w:val="both"/>
        <w:rPr>
          <w:sz w:val="24"/>
          <w:szCs w:val="24"/>
          <w:lang w:val="ru-RU"/>
        </w:rPr>
      </w:pPr>
      <w:r w:rsidRPr="0070459A">
        <w:rPr>
          <w:sz w:val="24"/>
          <w:szCs w:val="24"/>
          <w:lang w:val="ru-RU"/>
        </w:rPr>
        <w:t>- работы в информационно-правовых системах;</w:t>
      </w:r>
    </w:p>
    <w:p w:rsidR="00142E96" w:rsidRPr="0070459A" w:rsidRDefault="00142E96" w:rsidP="00142E96">
      <w:pPr>
        <w:pStyle w:val="a5"/>
        <w:widowControl/>
        <w:ind w:left="0" w:firstLine="720"/>
        <w:jc w:val="both"/>
        <w:rPr>
          <w:color w:val="000000"/>
          <w:sz w:val="24"/>
          <w:szCs w:val="24"/>
          <w:lang w:val="ru-RU"/>
        </w:rPr>
      </w:pPr>
      <w:r w:rsidRPr="0070459A">
        <w:rPr>
          <w:sz w:val="24"/>
          <w:szCs w:val="24"/>
          <w:lang w:val="ru-RU"/>
        </w:rPr>
        <w:t>-соблюдать этику делового общения при взаимодействии с гражданами.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2.2. Муниципальный служащий, замещающий должность ведущего специалиста-эксперта отдела ЗАГС должен соответствовать следующим функциональным квалификационным требованиям: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2.2.1. Ведущий специалист-эксперт отдела ЗАГС, должен иметь высшее профессиональное образование по специальности, направлению подготовки  «Менеджмент», «Юриспруденция»; 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2.2.2. Ведущий специалист-эксперт отдела ЗАГС должен обладать следующими знаниями в области законодательства Российской Федерации, </w:t>
      </w:r>
      <w:r w:rsidRPr="0070459A">
        <w:rPr>
          <w:bCs/>
          <w:color w:val="000000"/>
          <w:sz w:val="24"/>
          <w:szCs w:val="24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70459A">
        <w:rPr>
          <w:sz w:val="24"/>
          <w:szCs w:val="24"/>
        </w:rPr>
        <w:t>:</w:t>
      </w:r>
    </w:p>
    <w:p w:rsidR="00142E96" w:rsidRPr="0070459A" w:rsidRDefault="00142E96" w:rsidP="00142E96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</w:rPr>
      </w:pPr>
      <w:r w:rsidRPr="0070459A">
        <w:rPr>
          <w:sz w:val="24"/>
          <w:szCs w:val="24"/>
          <w:lang w:val="ru-RU"/>
        </w:rPr>
        <w:t xml:space="preserve">- </w:t>
      </w:r>
      <w:r w:rsidRPr="0070459A">
        <w:rPr>
          <w:sz w:val="24"/>
          <w:szCs w:val="24"/>
        </w:rPr>
        <w:t>Гражданский кодекс Российской Федерации (Часть первая);</w:t>
      </w:r>
    </w:p>
    <w:p w:rsidR="00142E96" w:rsidRPr="00142E96" w:rsidRDefault="00142E96" w:rsidP="00142E96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Pr="00142E96">
        <w:rPr>
          <w:sz w:val="24"/>
          <w:szCs w:val="24"/>
        </w:rPr>
        <w:t>- Уголовный кодекс Российской Федерации от 13 июня 1996 г</w:t>
      </w:r>
      <w:r>
        <w:rPr>
          <w:sz w:val="24"/>
          <w:szCs w:val="24"/>
        </w:rPr>
        <w:t>ода № 63-ФЗ</w:t>
      </w:r>
      <w:r w:rsidRPr="00142E96">
        <w:rPr>
          <w:sz w:val="24"/>
          <w:szCs w:val="24"/>
        </w:rPr>
        <w:t xml:space="preserve"> (ст. 283, 284);</w:t>
      </w:r>
    </w:p>
    <w:p w:rsidR="00142E96" w:rsidRPr="0070459A" w:rsidRDefault="00142E96" w:rsidP="00142E96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709"/>
        <w:jc w:val="both"/>
        <w:rPr>
          <w:sz w:val="24"/>
          <w:szCs w:val="24"/>
        </w:rPr>
      </w:pPr>
      <w:r w:rsidRPr="0070459A">
        <w:rPr>
          <w:sz w:val="24"/>
          <w:szCs w:val="24"/>
          <w:lang w:val="ru-RU"/>
        </w:rPr>
        <w:t xml:space="preserve">- </w:t>
      </w:r>
      <w:r w:rsidRPr="0070459A">
        <w:rPr>
          <w:sz w:val="24"/>
          <w:szCs w:val="24"/>
        </w:rPr>
        <w:t>Трудовой кодекс Российской Федерации;</w:t>
      </w:r>
    </w:p>
    <w:p w:rsidR="00142E96" w:rsidRPr="0070459A" w:rsidRDefault="00142E96" w:rsidP="00142E96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70459A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 xml:space="preserve"> </w:t>
      </w:r>
      <w:r w:rsidRPr="0070459A">
        <w:rPr>
          <w:sz w:val="24"/>
          <w:szCs w:val="24"/>
          <w:lang w:val="ru-RU"/>
        </w:rPr>
        <w:t xml:space="preserve">- </w:t>
      </w:r>
      <w:r w:rsidRPr="0070459A">
        <w:rPr>
          <w:sz w:val="24"/>
          <w:szCs w:val="24"/>
        </w:rPr>
        <w:t>Федеральный закон Российской Федерации от 22 октября 2004 г</w:t>
      </w:r>
      <w:r>
        <w:rPr>
          <w:sz w:val="24"/>
          <w:szCs w:val="24"/>
          <w:lang w:val="ru-RU"/>
        </w:rPr>
        <w:t>ода</w:t>
      </w:r>
      <w:r w:rsidRPr="0070459A">
        <w:rPr>
          <w:sz w:val="24"/>
          <w:szCs w:val="24"/>
        </w:rPr>
        <w:t xml:space="preserve"> № 125-ФЗ «Об архивном деле в Российской Федерации»;</w:t>
      </w:r>
    </w:p>
    <w:p w:rsidR="00142E96" w:rsidRPr="0070459A" w:rsidRDefault="00142E96" w:rsidP="00142E96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70459A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 xml:space="preserve"> </w:t>
      </w:r>
      <w:r w:rsidRPr="0070459A">
        <w:rPr>
          <w:sz w:val="24"/>
          <w:szCs w:val="24"/>
          <w:lang w:val="ru-RU"/>
        </w:rPr>
        <w:t xml:space="preserve">- </w:t>
      </w:r>
      <w:r w:rsidRPr="0070459A">
        <w:rPr>
          <w:sz w:val="24"/>
          <w:szCs w:val="24"/>
        </w:rPr>
        <w:t>Федеральный закон Российской Федерации от 27 июля 2006 г</w:t>
      </w:r>
      <w:r>
        <w:rPr>
          <w:sz w:val="24"/>
          <w:szCs w:val="24"/>
          <w:lang w:val="ru-RU"/>
        </w:rPr>
        <w:t>ода</w:t>
      </w:r>
      <w:r w:rsidRPr="0070459A">
        <w:rPr>
          <w:sz w:val="24"/>
          <w:szCs w:val="24"/>
        </w:rPr>
        <w:t xml:space="preserve"> № 152-ФЗ «О персональных данных»;</w:t>
      </w:r>
    </w:p>
    <w:p w:rsidR="00142E96" w:rsidRPr="00142E96" w:rsidRDefault="00142E96" w:rsidP="00142E96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 w:rsidRPr="00142E96">
        <w:rPr>
          <w:sz w:val="24"/>
          <w:szCs w:val="24"/>
        </w:rPr>
        <w:t>- Федеральный закон Российской Федерации от 2 марта 2007 г</w:t>
      </w:r>
      <w:r>
        <w:rPr>
          <w:sz w:val="24"/>
          <w:szCs w:val="24"/>
        </w:rPr>
        <w:t>ода</w:t>
      </w:r>
      <w:r w:rsidRPr="00142E96">
        <w:rPr>
          <w:sz w:val="24"/>
          <w:szCs w:val="24"/>
        </w:rPr>
        <w:t xml:space="preserve"> № 25-ФЗ «О муниципальной службе в Российской Федерации»;</w:t>
      </w:r>
    </w:p>
    <w:p w:rsidR="00142E96" w:rsidRPr="00142E96" w:rsidRDefault="00142E96" w:rsidP="00142E96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   </w:t>
      </w:r>
      <w:r w:rsidRPr="00142E96">
        <w:rPr>
          <w:color w:val="000000"/>
          <w:sz w:val="24"/>
          <w:szCs w:val="24"/>
        </w:rPr>
        <w:t>- Федеральный закон от 27 июля 2010 г</w:t>
      </w:r>
      <w:r>
        <w:rPr>
          <w:color w:val="000000"/>
          <w:sz w:val="24"/>
          <w:szCs w:val="24"/>
        </w:rPr>
        <w:t>ода</w:t>
      </w:r>
      <w:r w:rsidRPr="00142E96">
        <w:rPr>
          <w:color w:val="000000"/>
          <w:sz w:val="24"/>
          <w:szCs w:val="24"/>
        </w:rPr>
        <w:t xml:space="preserve"> № 210-ФЗ «Об организации предоставления государственных и муниципальных услуг»;</w:t>
      </w:r>
    </w:p>
    <w:p w:rsidR="00142E96" w:rsidRPr="00142E96" w:rsidRDefault="00142E96" w:rsidP="00142E96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 w:rsidRPr="00142E96">
        <w:rPr>
          <w:sz w:val="24"/>
          <w:szCs w:val="24"/>
        </w:rPr>
        <w:t>- Федеральный закон Российской Федерации от 5 апреля 2013 г</w:t>
      </w:r>
      <w:r>
        <w:rPr>
          <w:sz w:val="24"/>
          <w:szCs w:val="24"/>
        </w:rPr>
        <w:t xml:space="preserve">ода № 44-ФЗ </w:t>
      </w:r>
      <w:r w:rsidRPr="00142E96">
        <w:rPr>
          <w:sz w:val="24"/>
          <w:szCs w:val="24"/>
        </w:rPr>
        <w:t xml:space="preserve">«О контрактной системе в сфере закупок товаров, работ, услуг для обеспечения государственных и муниципальных нужд»; </w:t>
      </w:r>
    </w:p>
    <w:p w:rsidR="00142E96" w:rsidRPr="00142E96" w:rsidRDefault="00142E96" w:rsidP="00142E96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 w:rsidRPr="00142E96">
        <w:rPr>
          <w:sz w:val="24"/>
          <w:szCs w:val="24"/>
        </w:rPr>
        <w:t>- Указ Президента Российской Федерации от 7 мая 2012 г</w:t>
      </w:r>
      <w:r>
        <w:rPr>
          <w:sz w:val="24"/>
          <w:szCs w:val="24"/>
        </w:rPr>
        <w:t>ода</w:t>
      </w:r>
      <w:r w:rsidRPr="00142E96">
        <w:rPr>
          <w:sz w:val="24"/>
          <w:szCs w:val="24"/>
        </w:rPr>
        <w:t xml:space="preserve"> № 601 «Об основных направлениях совершенствования системы государственного управления»;</w:t>
      </w:r>
    </w:p>
    <w:p w:rsidR="00142E96" w:rsidRPr="00142E96" w:rsidRDefault="00142E96" w:rsidP="00142E96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 w:rsidRPr="00142E96">
        <w:rPr>
          <w:sz w:val="24"/>
          <w:szCs w:val="24"/>
        </w:rPr>
        <w:t>- Федеральный закон Российской Федерации от 15 ноября 1996 года №143-ФЗ «Об актах гражданского состояния»;</w:t>
      </w:r>
    </w:p>
    <w:p w:rsidR="00142E96" w:rsidRPr="00142E96" w:rsidRDefault="00142E96" w:rsidP="00142E96">
      <w:pPr>
        <w:widowControl/>
        <w:tabs>
          <w:tab w:val="left" w:pos="567"/>
          <w:tab w:val="left" w:pos="1134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 w:rsidRPr="00142E96">
        <w:rPr>
          <w:sz w:val="24"/>
          <w:szCs w:val="24"/>
        </w:rPr>
        <w:t xml:space="preserve">- </w:t>
      </w:r>
      <w:r w:rsidRPr="00142E96">
        <w:rPr>
          <w:sz w:val="24"/>
          <w:szCs w:val="24"/>
        </w:rPr>
        <w:t>Ф</w:t>
      </w:r>
      <w:r w:rsidRPr="00142E96">
        <w:rPr>
          <w:sz w:val="24"/>
          <w:szCs w:val="24"/>
        </w:rPr>
        <w:t xml:space="preserve">едеральный </w:t>
      </w:r>
      <w:r w:rsidRPr="00142E96">
        <w:rPr>
          <w:sz w:val="24"/>
          <w:szCs w:val="24"/>
        </w:rPr>
        <w:t>З</w:t>
      </w:r>
      <w:r w:rsidRPr="00142E96">
        <w:rPr>
          <w:sz w:val="24"/>
          <w:szCs w:val="24"/>
        </w:rPr>
        <w:t xml:space="preserve">акон Российской федерации от 25 декабря 2008 года № 273 </w:t>
      </w:r>
      <w:r w:rsidRPr="00142E96">
        <w:rPr>
          <w:sz w:val="24"/>
          <w:szCs w:val="24"/>
        </w:rPr>
        <w:t>«О противодействии коррупции»</w:t>
      </w:r>
    </w:p>
    <w:p w:rsidR="00142E96" w:rsidRPr="0070459A" w:rsidRDefault="00142E96" w:rsidP="00142E96">
      <w:pPr>
        <w:pStyle w:val="a7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 w:rsidRPr="0070459A">
        <w:rPr>
          <w:rFonts w:ascii="Times New Roman" w:hAnsi="Times New Roman" w:cs="Times New Roman"/>
          <w:color w:val="0D0D0D"/>
          <w:shd w:val="clear" w:color="auto" w:fill="FEFFFF"/>
        </w:rPr>
        <w:t xml:space="preserve"> - Административный регламент предоставления государственных услуг по </w:t>
      </w:r>
      <w:r w:rsidRPr="0070459A">
        <w:rPr>
          <w:rFonts w:ascii="Times New Roman" w:hAnsi="Times New Roman" w:cs="Times New Roman"/>
          <w:color w:val="0D0D0D"/>
          <w:shd w:val="clear" w:color="auto" w:fill="FEFFFF"/>
        </w:rPr>
        <w:lastRenderedPageBreak/>
        <w:t>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Федерации;</w:t>
      </w:r>
    </w:p>
    <w:p w:rsidR="00142E96" w:rsidRPr="0070459A" w:rsidRDefault="00142E96" w:rsidP="00142E96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0"/>
        <w:jc w:val="both"/>
        <w:rPr>
          <w:color w:val="0D0D0D"/>
          <w:sz w:val="24"/>
          <w:szCs w:val="24"/>
          <w:shd w:val="clear" w:color="auto" w:fill="FEFFFF"/>
          <w:lang w:val="ru-RU"/>
        </w:rPr>
      </w:pPr>
      <w:r>
        <w:rPr>
          <w:color w:val="0D0D0D"/>
          <w:sz w:val="24"/>
          <w:szCs w:val="24"/>
          <w:shd w:val="clear" w:color="auto" w:fill="FEFFFF"/>
          <w:lang w:val="ru-RU"/>
        </w:rPr>
        <w:tab/>
        <w:t xml:space="preserve">   </w:t>
      </w:r>
      <w:r w:rsidRPr="0070459A">
        <w:rPr>
          <w:color w:val="0D0D0D"/>
          <w:sz w:val="24"/>
          <w:szCs w:val="24"/>
          <w:shd w:val="clear" w:color="auto" w:fill="FEFFFF"/>
          <w:lang w:val="ru-RU"/>
        </w:rPr>
        <w:t xml:space="preserve">- </w:t>
      </w:r>
      <w:r w:rsidRPr="0070459A">
        <w:rPr>
          <w:color w:val="0D0D0D"/>
          <w:sz w:val="24"/>
          <w:szCs w:val="24"/>
          <w:shd w:val="clear" w:color="auto" w:fill="FEFFFF"/>
        </w:rPr>
        <w:t>Административный регламент Министерства иностранных дел</w:t>
      </w:r>
      <w:r w:rsidRPr="0070459A">
        <w:rPr>
          <w:color w:val="0D0D0D"/>
          <w:sz w:val="24"/>
          <w:szCs w:val="24"/>
          <w:shd w:val="clear" w:color="auto" w:fill="FEFFFF"/>
          <w:lang w:val="ru-RU"/>
        </w:rPr>
        <w:t xml:space="preserve"> </w:t>
      </w:r>
      <w:r w:rsidRPr="0070459A">
        <w:rPr>
          <w:color w:val="0D0D0D"/>
          <w:sz w:val="24"/>
          <w:szCs w:val="24"/>
          <w:shd w:val="clear" w:color="auto" w:fill="FEFFFF"/>
        </w:rPr>
        <w:t>Российской Федерации и Министерства юстиции Российской Федерации по предоставлению государственной услуги по истребованию личных документов</w:t>
      </w:r>
      <w:r w:rsidRPr="0070459A">
        <w:rPr>
          <w:color w:val="0D0D0D"/>
          <w:sz w:val="24"/>
          <w:szCs w:val="24"/>
          <w:shd w:val="clear" w:color="auto" w:fill="FEFFFF"/>
          <w:lang w:val="ru-RU"/>
        </w:rPr>
        <w:t>;</w:t>
      </w:r>
    </w:p>
    <w:p w:rsidR="00142E96" w:rsidRPr="0070459A" w:rsidRDefault="00142E96" w:rsidP="00142E96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0"/>
        <w:jc w:val="both"/>
        <w:rPr>
          <w:color w:val="0D0D0D"/>
          <w:sz w:val="24"/>
          <w:szCs w:val="24"/>
          <w:shd w:val="clear" w:color="auto" w:fill="FEFFFF"/>
          <w:lang w:val="ru-RU"/>
        </w:rPr>
      </w:pPr>
      <w:r>
        <w:rPr>
          <w:color w:val="0D0D0D"/>
          <w:sz w:val="24"/>
          <w:szCs w:val="24"/>
          <w:shd w:val="clear" w:color="auto" w:fill="FEFFFF"/>
          <w:lang w:val="ru-RU"/>
        </w:rPr>
        <w:tab/>
      </w:r>
      <w:r w:rsidRPr="0070459A">
        <w:rPr>
          <w:color w:val="0D0D0D"/>
          <w:sz w:val="24"/>
          <w:szCs w:val="24"/>
          <w:shd w:val="clear" w:color="auto" w:fill="FEFFFF"/>
          <w:lang w:val="ru-RU"/>
        </w:rPr>
        <w:t>Иные знания:</w:t>
      </w:r>
    </w:p>
    <w:p w:rsidR="00142E96" w:rsidRPr="0070459A" w:rsidRDefault="00142E96" w:rsidP="00142E96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0"/>
        <w:jc w:val="both"/>
        <w:rPr>
          <w:color w:val="0D0D0D"/>
          <w:sz w:val="24"/>
          <w:szCs w:val="24"/>
          <w:shd w:val="clear" w:color="auto" w:fill="FEFFFF"/>
          <w:lang w:val="ru-RU"/>
        </w:rPr>
      </w:pPr>
      <w:r>
        <w:rPr>
          <w:color w:val="0D0D0D"/>
          <w:sz w:val="24"/>
          <w:szCs w:val="24"/>
          <w:shd w:val="clear" w:color="auto" w:fill="FEFFFF"/>
          <w:lang w:val="ru-RU"/>
        </w:rPr>
        <w:tab/>
        <w:t xml:space="preserve">   </w:t>
      </w:r>
      <w:r w:rsidRPr="0070459A">
        <w:rPr>
          <w:color w:val="0D0D0D"/>
          <w:sz w:val="24"/>
          <w:szCs w:val="24"/>
          <w:shd w:val="clear" w:color="auto" w:fill="FEFFFF"/>
          <w:lang w:val="ru-RU"/>
        </w:rPr>
        <w:t>- понятие информационной безопасности;</w:t>
      </w:r>
    </w:p>
    <w:p w:rsidR="00142E96" w:rsidRPr="0070459A" w:rsidRDefault="00142E96" w:rsidP="00142E96">
      <w:pPr>
        <w:pStyle w:val="a5"/>
        <w:widowControl/>
        <w:tabs>
          <w:tab w:val="left" w:pos="567"/>
          <w:tab w:val="left" w:pos="1134"/>
        </w:tabs>
        <w:autoSpaceDE/>
        <w:autoSpaceDN/>
        <w:adjustRightInd/>
        <w:ind w:left="0"/>
        <w:jc w:val="both"/>
        <w:rPr>
          <w:sz w:val="24"/>
          <w:szCs w:val="24"/>
          <w:lang w:val="ru-RU"/>
        </w:rPr>
      </w:pPr>
      <w:r>
        <w:rPr>
          <w:color w:val="0D0D0D"/>
          <w:sz w:val="24"/>
          <w:szCs w:val="24"/>
          <w:shd w:val="clear" w:color="auto" w:fill="FEFFFF"/>
          <w:lang w:val="ru-RU"/>
        </w:rPr>
        <w:tab/>
        <w:t xml:space="preserve">   </w:t>
      </w:r>
      <w:r w:rsidRPr="0070459A">
        <w:rPr>
          <w:color w:val="0D0D0D"/>
          <w:sz w:val="24"/>
          <w:szCs w:val="24"/>
          <w:shd w:val="clear" w:color="auto" w:fill="FEFFFF"/>
          <w:lang w:val="ru-RU"/>
        </w:rPr>
        <w:t>- порядок защиты информации, находящейся на персональных компьютерах от несанкционированного доступа, умышленного искажения и повреждения;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2.2.3. Ведущий специалист-эксперт отдела ЗАГС должен обладать следующими умениями, </w:t>
      </w:r>
      <w:r w:rsidRPr="0070459A">
        <w:rPr>
          <w:bCs/>
          <w:color w:val="000000"/>
          <w:sz w:val="24"/>
          <w:szCs w:val="24"/>
        </w:rPr>
        <w:t>которые необходимы для исполнения должностных обязанностей в соответствующей области деятельности и по виду деятельности</w:t>
      </w:r>
      <w:r w:rsidRPr="0070459A">
        <w:rPr>
          <w:sz w:val="24"/>
          <w:szCs w:val="24"/>
        </w:rPr>
        <w:t>:</w:t>
      </w: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- использовать информационные системы регистрации актов гражданского состояния;</w:t>
      </w:r>
    </w:p>
    <w:p w:rsidR="00142E96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- комплектовать, хранить, вести учет и использовать архивные документы.</w:t>
      </w:r>
      <w:bookmarkStart w:id="4" w:name="Par195"/>
      <w:bookmarkEnd w:id="4"/>
    </w:p>
    <w:p w:rsidR="00142E96" w:rsidRPr="00D930A0" w:rsidRDefault="00142E96" w:rsidP="00142E96">
      <w:pPr>
        <w:ind w:firstLine="709"/>
        <w:jc w:val="both"/>
        <w:rPr>
          <w:sz w:val="24"/>
          <w:szCs w:val="24"/>
        </w:rPr>
      </w:pPr>
    </w:p>
    <w:p w:rsidR="00142E96" w:rsidRPr="0070459A" w:rsidRDefault="00142E96" w:rsidP="00142E96">
      <w:pPr>
        <w:jc w:val="center"/>
        <w:outlineLvl w:val="1"/>
        <w:rPr>
          <w:b/>
          <w:sz w:val="24"/>
          <w:szCs w:val="24"/>
        </w:rPr>
      </w:pPr>
      <w:r w:rsidRPr="0070459A">
        <w:rPr>
          <w:b/>
          <w:sz w:val="24"/>
          <w:szCs w:val="24"/>
        </w:rPr>
        <w:t>3. Должностные обязанности</w:t>
      </w:r>
    </w:p>
    <w:p w:rsidR="00142E96" w:rsidRPr="0070459A" w:rsidRDefault="00142E96" w:rsidP="00142E96">
      <w:pPr>
        <w:jc w:val="both"/>
        <w:rPr>
          <w:sz w:val="24"/>
          <w:szCs w:val="24"/>
        </w:rPr>
      </w:pP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Исходя из задач и функций, определенных Положением об отделе записи актов гражданского состояния Администрации муниципального образования </w:t>
      </w:r>
      <w:r>
        <w:rPr>
          <w:sz w:val="24"/>
          <w:szCs w:val="24"/>
        </w:rPr>
        <w:t xml:space="preserve">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 </w:t>
      </w:r>
      <w:r w:rsidRPr="0070459A">
        <w:rPr>
          <w:sz w:val="24"/>
          <w:szCs w:val="24"/>
        </w:rPr>
        <w:t>на ведущего специалиста-эксперта отдела ЗАГС возлагаются следующие должностные обязанности: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3.1. Соблюдать ограничения, не нарушать запреты, которые установлены Федеральным </w:t>
      </w:r>
      <w:hyperlink r:id="rId8" w:history="1">
        <w:r w:rsidRPr="0070459A">
          <w:rPr>
            <w:sz w:val="24"/>
            <w:szCs w:val="24"/>
          </w:rPr>
          <w:t>законом</w:t>
        </w:r>
      </w:hyperlink>
      <w:r w:rsidRPr="0070459A">
        <w:rPr>
          <w:b/>
          <w:sz w:val="24"/>
          <w:szCs w:val="24"/>
        </w:rPr>
        <w:t xml:space="preserve"> </w:t>
      </w:r>
      <w:r w:rsidRPr="0070459A">
        <w:rPr>
          <w:sz w:val="24"/>
          <w:szCs w:val="24"/>
        </w:rPr>
        <w:t>от 2 марта 2007 г</w:t>
      </w:r>
      <w:r>
        <w:rPr>
          <w:sz w:val="24"/>
          <w:szCs w:val="24"/>
        </w:rPr>
        <w:t>ода</w:t>
      </w:r>
      <w:r w:rsidRPr="0070459A">
        <w:rPr>
          <w:sz w:val="24"/>
          <w:szCs w:val="24"/>
        </w:rPr>
        <w:t xml:space="preserve"> № 25-ФЗ «О муниципальной службе в Российской Федерации»</w:t>
      </w:r>
      <w:r w:rsidRPr="0070459A">
        <w:rPr>
          <w:b/>
          <w:sz w:val="24"/>
          <w:szCs w:val="24"/>
        </w:rPr>
        <w:t xml:space="preserve"> </w:t>
      </w:r>
      <w:r w:rsidRPr="0070459A">
        <w:rPr>
          <w:sz w:val="24"/>
          <w:szCs w:val="24"/>
        </w:rPr>
        <w:t>и другими федеральными законами;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3.2. Исполнять основные обязанности, предусмотренные Федеральным </w:t>
      </w:r>
      <w:hyperlink r:id="rId9" w:history="1">
        <w:r w:rsidRPr="0070459A">
          <w:rPr>
            <w:sz w:val="24"/>
            <w:szCs w:val="24"/>
          </w:rPr>
          <w:t>законом</w:t>
        </w:r>
      </w:hyperlink>
      <w:r w:rsidRPr="0070459A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  </w:t>
      </w:r>
      <w:r w:rsidRPr="0070459A">
        <w:rPr>
          <w:sz w:val="24"/>
          <w:szCs w:val="24"/>
        </w:rPr>
        <w:t xml:space="preserve"> 2 марта 2007 г</w:t>
      </w:r>
      <w:r>
        <w:rPr>
          <w:sz w:val="24"/>
          <w:szCs w:val="24"/>
        </w:rPr>
        <w:t>ода</w:t>
      </w:r>
      <w:r w:rsidRPr="0070459A">
        <w:rPr>
          <w:sz w:val="24"/>
          <w:szCs w:val="24"/>
        </w:rPr>
        <w:t xml:space="preserve"> № 25-ФЗ «О муниципальной службе в Российской Федерации»;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3.3. И иные нормативные правовые акты;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3.4. Точно и в срок выполнять поручения своего руководителя;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3.5.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Pr="0070459A">
        <w:rPr>
          <w:sz w:val="24"/>
          <w:szCs w:val="24"/>
        </w:rPr>
        <w:t>ответственному</w:t>
      </w:r>
      <w:proofErr w:type="gramEnd"/>
      <w:r w:rsidRPr="0070459A">
        <w:rPr>
          <w:sz w:val="24"/>
          <w:szCs w:val="24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3.6.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</w:t>
      </w:r>
      <w:hyperlink r:id="rId10" w:history="1">
        <w:r w:rsidRPr="0070459A">
          <w:rPr>
            <w:sz w:val="24"/>
            <w:szCs w:val="24"/>
          </w:rPr>
          <w:t>правила</w:t>
        </w:r>
      </w:hyperlink>
      <w:r w:rsidRPr="0070459A">
        <w:rPr>
          <w:sz w:val="24"/>
          <w:szCs w:val="24"/>
        </w:rPr>
        <w:t xml:space="preserve"> пожарной безопасности;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3.8.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3.9.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</w:t>
      </w:r>
      <w:r>
        <w:rPr>
          <w:sz w:val="24"/>
          <w:szCs w:val="24"/>
        </w:rPr>
        <w:t>нных правонарушений.</w:t>
      </w:r>
    </w:p>
    <w:p w:rsidR="00142E96" w:rsidRPr="0070459A" w:rsidRDefault="00142E96" w:rsidP="00142E96">
      <w:pPr>
        <w:pStyle w:val="a7"/>
        <w:shd w:val="clear" w:color="auto" w:fill="FEFFFF"/>
        <w:tabs>
          <w:tab w:val="left" w:pos="663"/>
          <w:tab w:val="left" w:pos="7536"/>
        </w:tabs>
        <w:ind w:right="4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>
        <w:rPr>
          <w:rFonts w:ascii="Times New Roman" w:hAnsi="Times New Roman" w:cs="Times New Roman"/>
          <w:color w:val="0D0D0D"/>
          <w:shd w:val="clear" w:color="auto" w:fill="FEFFFF"/>
        </w:rPr>
        <w:tab/>
      </w:r>
      <w:r w:rsidRPr="0070459A">
        <w:rPr>
          <w:rFonts w:ascii="Times New Roman" w:hAnsi="Times New Roman" w:cs="Times New Roman"/>
          <w:color w:val="0D0D0D"/>
          <w:w w:val="108"/>
          <w:shd w:val="clear" w:color="auto" w:fill="FEFFFF"/>
        </w:rPr>
        <w:t xml:space="preserve">В </w:t>
      </w:r>
      <w:r w:rsidRPr="0070459A">
        <w:rPr>
          <w:rFonts w:ascii="Times New Roman" w:hAnsi="Times New Roman" w:cs="Times New Roman"/>
          <w:color w:val="0D0D0D"/>
          <w:shd w:val="clear" w:color="auto" w:fill="FEFFFF"/>
        </w:rPr>
        <w:t>функциональные должностные обязанности в</w:t>
      </w:r>
      <w:r w:rsidRPr="0070459A">
        <w:rPr>
          <w:rFonts w:ascii="Times New Roman" w:hAnsi="Times New Roman" w:cs="Times New Roman"/>
        </w:rPr>
        <w:t>едущего специалиста-эксперта</w:t>
      </w:r>
      <w:r w:rsidRPr="0070459A">
        <w:rPr>
          <w:rFonts w:ascii="Times New Roman" w:hAnsi="Times New Roman" w:cs="Times New Roman"/>
          <w:color w:val="0D0D0D"/>
          <w:shd w:val="clear" w:color="auto" w:fill="FEFFFF"/>
        </w:rPr>
        <w:t xml:space="preserve"> отдела ЗАГС входят обязанности: </w:t>
      </w:r>
    </w:p>
    <w:p w:rsidR="00142E96" w:rsidRPr="0070459A" w:rsidRDefault="00142E96" w:rsidP="00142E96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- производит государственную регистрацию рождения ребенка, обеспечивает торжественную обстановку, при согласии на это родителей и родственников новорожденного; 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70459A">
        <w:rPr>
          <w:sz w:val="24"/>
          <w:szCs w:val="24"/>
        </w:rPr>
        <w:t>- производит по желанию родителей государственную регистрацию рождения ребенка в медицинских учреждениях;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участвует в проведении государственной регистрации заключения брака, обеспечении торжественной обстановки при согласии на это лиц, вступающих в брак;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производит государственную регистрацию смерти;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производит государственную регистрацию расторжения брака в случаях, предусмотренных законодательством;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производит государственную регистрацию  установления отцовства;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рассматривает заявления о перемене имени, составляет заключения и  производит государственную регистрацию перемены имени;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рассматривает заявления о внесении исправлений и изменений в записи актов гражданского состояния, составляет по ним заключения и вносит исправления, изменения в записи актов гражданского состояния;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сообщает в Комитет по делам ЗАГС при Правительстве УР, а также в органы, определенные действующим законодательством, об исправлениях и изменениях, внесенных в записи актов гражданского состояния;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выдает за подписью начальника отдела повторные свидетельства о государственной регистрации актов гражданского состояния, иные документы, подтверждающие факт государственной регистрации актов гражданского состояния;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 xml:space="preserve">- обеспечивает качественное составление, анализ и представление в Комитет по делам ЗАГС, Главе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70459A">
        <w:rPr>
          <w:sz w:val="24"/>
          <w:szCs w:val="24"/>
        </w:rPr>
        <w:t xml:space="preserve"> статистической и другой отчетности по государственной регистрации актов гражданского состояния согласно установленным формам и срокам;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проверяет качество заполнения  записей актов гражданского состояния;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осуществляет автоматизированную обработку актовых записей для сокращения времени оформления документов и повышения их качества;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представляет сведения о государственной регистрации актов гражданского состояния в порядке, установленном законодательством;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выполняет требования, приказы, распоряжения,  инструкции и т. д. в том числе по защите сведений конфиденциального характера, с которыми ознакомлен;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 xml:space="preserve">- исполняет решения </w:t>
      </w:r>
      <w:r w:rsidRPr="00B04591">
        <w:rPr>
          <w:sz w:val="24"/>
          <w:szCs w:val="24"/>
        </w:rPr>
        <w:t>Совета депутатов</w:t>
      </w:r>
      <w:r>
        <w:rPr>
          <w:sz w:val="24"/>
          <w:szCs w:val="24"/>
        </w:rPr>
        <w:t xml:space="preserve"> муниципального образования </w:t>
      </w:r>
      <w:r w:rsidRPr="00EA40B0">
        <w:rPr>
          <w:sz w:val="24"/>
          <w:szCs w:val="24"/>
        </w:rPr>
        <w:t xml:space="preserve">«Муниципальный округ </w:t>
      </w:r>
      <w:proofErr w:type="spellStart"/>
      <w:r w:rsidRPr="00EA40B0">
        <w:rPr>
          <w:sz w:val="24"/>
          <w:szCs w:val="24"/>
        </w:rPr>
        <w:t>Камбарский</w:t>
      </w:r>
      <w:proofErr w:type="spellEnd"/>
      <w:r w:rsidRPr="00EA40B0">
        <w:rPr>
          <w:sz w:val="24"/>
          <w:szCs w:val="24"/>
        </w:rPr>
        <w:t xml:space="preserve"> район Удмуртской Республики»</w:t>
      </w:r>
      <w:r w:rsidRPr="00B04591">
        <w:rPr>
          <w:sz w:val="24"/>
          <w:szCs w:val="24"/>
        </w:rPr>
        <w:t xml:space="preserve">, Главы </w:t>
      </w:r>
      <w:r>
        <w:rPr>
          <w:sz w:val="24"/>
          <w:szCs w:val="24"/>
        </w:rPr>
        <w:t xml:space="preserve">муниципального образования </w:t>
      </w:r>
      <w:r w:rsidRPr="00EA40B0">
        <w:rPr>
          <w:sz w:val="24"/>
          <w:szCs w:val="24"/>
        </w:rPr>
        <w:t xml:space="preserve">«Муниципальный округ </w:t>
      </w:r>
      <w:proofErr w:type="spellStart"/>
      <w:r w:rsidRPr="00EA40B0">
        <w:rPr>
          <w:sz w:val="24"/>
          <w:szCs w:val="24"/>
        </w:rPr>
        <w:t>Камбарский</w:t>
      </w:r>
      <w:proofErr w:type="spellEnd"/>
      <w:r w:rsidRPr="00EA40B0">
        <w:rPr>
          <w:sz w:val="24"/>
          <w:szCs w:val="24"/>
        </w:rPr>
        <w:t xml:space="preserve"> район Удмуртской Республики»</w:t>
      </w:r>
      <w:r w:rsidRPr="0070459A">
        <w:rPr>
          <w:sz w:val="24"/>
          <w:szCs w:val="24"/>
        </w:rPr>
        <w:t>, коллегии Комитета по делам ЗАГС при Правительстве Удмуртской Республики, касающихся деятельности отдела;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создает электронный архив по всем видам записей актов гражданского состояния;</w:t>
      </w:r>
    </w:p>
    <w:p w:rsidR="00142E96" w:rsidRPr="0070459A" w:rsidRDefault="00142E96" w:rsidP="00142E96">
      <w:pPr>
        <w:widowControl/>
        <w:tabs>
          <w:tab w:val="num" w:pos="0"/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представляет государственные услуги по государственной регистрации актов гражданского состояния инвалидам в доступном для них формате с учетом нарушенных функций организма;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своевременно рассматривает обращения граждан, предприятий, учреждений и организаций, разрешает их в пределах своих полномочий;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color w:val="052635"/>
          <w:sz w:val="24"/>
          <w:szCs w:val="24"/>
        </w:rPr>
      </w:pPr>
      <w:r>
        <w:rPr>
          <w:color w:val="052635"/>
          <w:sz w:val="24"/>
          <w:szCs w:val="24"/>
        </w:rPr>
        <w:tab/>
      </w:r>
      <w:proofErr w:type="gramStart"/>
      <w:r w:rsidRPr="0070459A">
        <w:rPr>
          <w:color w:val="052635"/>
          <w:sz w:val="24"/>
          <w:szCs w:val="24"/>
        </w:rPr>
        <w:t>- принимает от граждан заявления о государственной регистрации актов гражданского состояния и совершение юридически значимых действий, поступившие в электронном виде с Единого портала государственных и муниципальных услуг и/или Регионального портала государственных и муниципальных услуг Удмуртской Республики;</w:t>
      </w:r>
      <w:proofErr w:type="gramEnd"/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color w:val="052635"/>
          <w:sz w:val="24"/>
          <w:szCs w:val="24"/>
        </w:rPr>
        <w:tab/>
      </w:r>
      <w:r w:rsidRPr="0070459A">
        <w:rPr>
          <w:color w:val="052635"/>
          <w:sz w:val="24"/>
          <w:szCs w:val="24"/>
        </w:rPr>
        <w:t>- поддерживает в актуальном состоянии раздел отдела ЗАГС на официальном сайте</w:t>
      </w:r>
      <w:r>
        <w:rPr>
          <w:color w:val="052635"/>
          <w:sz w:val="24"/>
          <w:szCs w:val="24"/>
        </w:rPr>
        <w:t xml:space="preserve"> муниципального образования</w:t>
      </w:r>
      <w:r w:rsidRPr="0070459A">
        <w:rPr>
          <w:color w:val="052635"/>
          <w:sz w:val="24"/>
          <w:szCs w:val="24"/>
        </w:rPr>
        <w:t>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в отсутствие начальника отдела подписывает свидетельства о государственной регистрации акта гражданского состояния (первичные и повторные), записи актов о государственной регистрации акта гражданского состояния и справки о государственной регистрации акта гражданского состояния;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70459A">
        <w:rPr>
          <w:sz w:val="24"/>
          <w:szCs w:val="24"/>
        </w:rPr>
        <w:t>- при прекращении муниципальной службы возвращает все документы, содержащие служебную информацию, не разглашает сведения конфиденциального характера;</w:t>
      </w:r>
    </w:p>
    <w:p w:rsidR="00142E96" w:rsidRPr="0070459A" w:rsidRDefault="00142E96" w:rsidP="00142E96">
      <w:pPr>
        <w:widowControl/>
        <w:tabs>
          <w:tab w:val="num" w:pos="709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0459A">
        <w:rPr>
          <w:sz w:val="24"/>
          <w:szCs w:val="24"/>
        </w:rPr>
        <w:t>- выполняет поручения начальника отдела, в соответствии с действующим законодательством.</w:t>
      </w:r>
    </w:p>
    <w:p w:rsidR="00142E96" w:rsidRPr="0070459A" w:rsidRDefault="00142E96" w:rsidP="00142E96">
      <w:pPr>
        <w:pStyle w:val="a7"/>
        <w:shd w:val="clear" w:color="auto" w:fill="FEFFFF"/>
        <w:tabs>
          <w:tab w:val="left" w:pos="663"/>
          <w:tab w:val="left" w:pos="7536"/>
        </w:tabs>
        <w:ind w:right="4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 w:rsidRPr="0070459A">
        <w:rPr>
          <w:rFonts w:ascii="Times New Roman" w:hAnsi="Times New Roman" w:cs="Times New Roman"/>
          <w:color w:val="0D0D0D"/>
          <w:shd w:val="clear" w:color="auto" w:fill="FEFFFF"/>
        </w:rPr>
        <w:tab/>
      </w:r>
    </w:p>
    <w:p w:rsidR="00142E96" w:rsidRPr="0070459A" w:rsidRDefault="00142E96" w:rsidP="00142E96">
      <w:pPr>
        <w:jc w:val="center"/>
        <w:outlineLvl w:val="1"/>
        <w:rPr>
          <w:b/>
          <w:sz w:val="24"/>
          <w:szCs w:val="24"/>
        </w:rPr>
      </w:pPr>
      <w:bookmarkStart w:id="5" w:name="Par259"/>
      <w:bookmarkEnd w:id="5"/>
      <w:r w:rsidRPr="0070459A">
        <w:rPr>
          <w:b/>
          <w:sz w:val="24"/>
          <w:szCs w:val="24"/>
        </w:rPr>
        <w:t>4. Права</w:t>
      </w:r>
    </w:p>
    <w:p w:rsidR="00142E96" w:rsidRPr="0070459A" w:rsidRDefault="00142E96" w:rsidP="00142E96">
      <w:pPr>
        <w:jc w:val="center"/>
        <w:outlineLvl w:val="1"/>
        <w:rPr>
          <w:sz w:val="24"/>
          <w:szCs w:val="24"/>
        </w:rPr>
      </w:pPr>
    </w:p>
    <w:p w:rsidR="00142E96" w:rsidRPr="0070459A" w:rsidRDefault="00142E96" w:rsidP="00142E96">
      <w:pPr>
        <w:ind w:firstLine="709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Наряду с основными правами, которые определены статьей 11 Федерального </w:t>
      </w:r>
      <w:hyperlink r:id="rId11" w:history="1">
        <w:r w:rsidRPr="0070459A">
          <w:rPr>
            <w:sz w:val="24"/>
            <w:szCs w:val="24"/>
          </w:rPr>
          <w:t>закона</w:t>
        </w:r>
      </w:hyperlink>
      <w:r w:rsidRPr="0070459A">
        <w:rPr>
          <w:b/>
          <w:sz w:val="24"/>
          <w:szCs w:val="24"/>
        </w:rPr>
        <w:t xml:space="preserve"> </w:t>
      </w:r>
      <w:r w:rsidRPr="0070459A">
        <w:rPr>
          <w:sz w:val="24"/>
          <w:szCs w:val="24"/>
        </w:rPr>
        <w:t>от 2 марта 2007 г</w:t>
      </w:r>
      <w:r w:rsidR="00000359">
        <w:rPr>
          <w:sz w:val="24"/>
          <w:szCs w:val="24"/>
        </w:rPr>
        <w:t>ода</w:t>
      </w:r>
      <w:r w:rsidRPr="0070459A">
        <w:rPr>
          <w:sz w:val="24"/>
          <w:szCs w:val="24"/>
        </w:rPr>
        <w:t xml:space="preserve"> № 25-ФЗ «О муниципальной службе в Российской Федерации»  ведущий специалист </w:t>
      </w:r>
      <w:proofErr w:type="gramStart"/>
      <w:r w:rsidRPr="0070459A">
        <w:rPr>
          <w:sz w:val="24"/>
          <w:szCs w:val="24"/>
        </w:rPr>
        <w:t>–э</w:t>
      </w:r>
      <w:proofErr w:type="gramEnd"/>
      <w:r w:rsidRPr="0070459A">
        <w:rPr>
          <w:sz w:val="24"/>
          <w:szCs w:val="24"/>
        </w:rPr>
        <w:t>ксперт отдела ЗАГС имеет право:</w:t>
      </w:r>
    </w:p>
    <w:p w:rsidR="00142E96" w:rsidRPr="0070459A" w:rsidRDefault="00142E96" w:rsidP="00000359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142E96" w:rsidRPr="0070459A" w:rsidRDefault="00142E96" w:rsidP="00000359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4.2. Привлекать в установленном порядке для подготовки проектов документов, разработки и осуществления мероприятий, проводимых отделом ЗАГС, работников структурных подразделений Администр</w:t>
      </w:r>
      <w:r>
        <w:rPr>
          <w:sz w:val="24"/>
          <w:szCs w:val="24"/>
        </w:rPr>
        <w:t xml:space="preserve">ации муниципального образования </w:t>
      </w:r>
      <w:r w:rsidRPr="00EA40B0">
        <w:rPr>
          <w:sz w:val="24"/>
          <w:szCs w:val="24"/>
        </w:rPr>
        <w:t xml:space="preserve">«Муниципальный округ </w:t>
      </w:r>
      <w:proofErr w:type="spellStart"/>
      <w:r w:rsidRPr="00EA40B0">
        <w:rPr>
          <w:sz w:val="24"/>
          <w:szCs w:val="24"/>
        </w:rPr>
        <w:t>Камбарский</w:t>
      </w:r>
      <w:proofErr w:type="spellEnd"/>
      <w:r w:rsidRPr="00EA40B0">
        <w:rPr>
          <w:sz w:val="24"/>
          <w:szCs w:val="24"/>
        </w:rPr>
        <w:t xml:space="preserve"> район Удмуртской Республики»</w:t>
      </w:r>
      <w:r>
        <w:rPr>
          <w:sz w:val="24"/>
          <w:szCs w:val="24"/>
        </w:rPr>
        <w:t>.</w:t>
      </w:r>
    </w:p>
    <w:p w:rsidR="00142E96" w:rsidRPr="0070459A" w:rsidRDefault="00142E96" w:rsidP="00000359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p w:rsidR="00142E96" w:rsidRPr="0070459A" w:rsidRDefault="00142E96" w:rsidP="00000359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4.4. Принимать решения, касающиеся регистрации актов гражданского состояния.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</w:p>
    <w:p w:rsidR="00142E96" w:rsidRPr="0070459A" w:rsidRDefault="00142E96" w:rsidP="00142E96">
      <w:pPr>
        <w:jc w:val="center"/>
        <w:outlineLvl w:val="1"/>
        <w:rPr>
          <w:b/>
          <w:sz w:val="24"/>
          <w:szCs w:val="24"/>
        </w:rPr>
      </w:pPr>
      <w:bookmarkStart w:id="6" w:name="Par267"/>
      <w:bookmarkEnd w:id="6"/>
      <w:r w:rsidRPr="0070459A">
        <w:rPr>
          <w:b/>
          <w:sz w:val="24"/>
          <w:szCs w:val="24"/>
        </w:rPr>
        <w:t>5. Ответственность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</w:p>
    <w:p w:rsidR="00142E96" w:rsidRPr="0070459A" w:rsidRDefault="00142E96" w:rsidP="00000359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Ведущий специалист –</w:t>
      </w:r>
      <w:r w:rsidR="00000359">
        <w:rPr>
          <w:sz w:val="24"/>
          <w:szCs w:val="24"/>
        </w:rPr>
        <w:t xml:space="preserve"> </w:t>
      </w:r>
      <w:r w:rsidRPr="0070459A">
        <w:rPr>
          <w:sz w:val="24"/>
          <w:szCs w:val="24"/>
        </w:rPr>
        <w:t>эксперт отдела несет установленную законодательством ответственность:</w:t>
      </w:r>
    </w:p>
    <w:p w:rsidR="00142E96" w:rsidRPr="0070459A" w:rsidRDefault="00142E96" w:rsidP="00000359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5.1.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службе;</w:t>
      </w:r>
    </w:p>
    <w:p w:rsidR="00142E96" w:rsidRPr="0070459A" w:rsidRDefault="00142E96" w:rsidP="00000359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Федерации;</w:t>
      </w:r>
    </w:p>
    <w:p w:rsidR="00142E96" w:rsidRPr="0070459A" w:rsidRDefault="00142E96" w:rsidP="00000359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5.3. За причинение материального ущерба в пределах, определенных трудовым и гражданским законодательством Российской Федерации.</w:t>
      </w:r>
    </w:p>
    <w:p w:rsidR="00142E96" w:rsidRPr="0070459A" w:rsidRDefault="00142E96" w:rsidP="00142E96">
      <w:pPr>
        <w:jc w:val="both"/>
        <w:rPr>
          <w:sz w:val="24"/>
          <w:szCs w:val="24"/>
        </w:rPr>
      </w:pPr>
    </w:p>
    <w:p w:rsidR="00142E96" w:rsidRPr="0070459A" w:rsidRDefault="00142E96" w:rsidP="00000359">
      <w:pPr>
        <w:jc w:val="center"/>
        <w:outlineLvl w:val="1"/>
        <w:rPr>
          <w:b/>
          <w:sz w:val="24"/>
          <w:szCs w:val="24"/>
        </w:rPr>
      </w:pPr>
      <w:bookmarkStart w:id="7" w:name="Par274"/>
      <w:bookmarkEnd w:id="7"/>
      <w:r w:rsidRPr="0070459A">
        <w:rPr>
          <w:b/>
          <w:sz w:val="24"/>
          <w:szCs w:val="24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p w:rsidR="00142E96" w:rsidRPr="0070459A" w:rsidRDefault="00142E96" w:rsidP="00142E96">
      <w:pPr>
        <w:jc w:val="center"/>
        <w:rPr>
          <w:b/>
          <w:sz w:val="24"/>
          <w:szCs w:val="24"/>
        </w:rPr>
      </w:pPr>
    </w:p>
    <w:p w:rsidR="00142E96" w:rsidRPr="0070459A" w:rsidRDefault="00142E96" w:rsidP="00000359">
      <w:pPr>
        <w:pStyle w:val="2"/>
        <w:ind w:firstLine="708"/>
        <w:rPr>
          <w:sz w:val="24"/>
          <w:szCs w:val="24"/>
        </w:rPr>
      </w:pPr>
      <w:r w:rsidRPr="0070459A">
        <w:rPr>
          <w:sz w:val="24"/>
          <w:szCs w:val="24"/>
        </w:rPr>
        <w:t>6.1. Ведущий специалист-эксперт</w:t>
      </w:r>
      <w:r>
        <w:rPr>
          <w:sz w:val="24"/>
          <w:szCs w:val="24"/>
        </w:rPr>
        <w:t xml:space="preserve">  отдела ЗАГС вправе принимать </w:t>
      </w:r>
      <w:r w:rsidRPr="0070459A">
        <w:rPr>
          <w:sz w:val="24"/>
          <w:szCs w:val="24"/>
        </w:rPr>
        <w:t>решения по вопросам проверки информации, документов и материалов, поступивших от граждан и из отделов ЗАГС, запросов дополнительной информации и недостающих документов.</w:t>
      </w:r>
    </w:p>
    <w:p w:rsidR="00142E96" w:rsidRPr="0070459A" w:rsidRDefault="00142E96" w:rsidP="00142E96">
      <w:pPr>
        <w:pStyle w:val="2"/>
        <w:jc w:val="left"/>
        <w:rPr>
          <w:sz w:val="24"/>
          <w:szCs w:val="24"/>
        </w:rPr>
      </w:pPr>
    </w:p>
    <w:p w:rsidR="00142E96" w:rsidRDefault="00142E96" w:rsidP="00000359">
      <w:pPr>
        <w:jc w:val="center"/>
        <w:outlineLvl w:val="1"/>
        <w:rPr>
          <w:b/>
          <w:sz w:val="24"/>
          <w:szCs w:val="24"/>
        </w:rPr>
      </w:pPr>
      <w:r w:rsidRPr="0070459A">
        <w:rPr>
          <w:b/>
          <w:sz w:val="24"/>
          <w:szCs w:val="24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  <w:bookmarkStart w:id="8" w:name="sub_714"/>
    </w:p>
    <w:p w:rsidR="00142E96" w:rsidRDefault="00142E96" w:rsidP="00142E96">
      <w:pPr>
        <w:jc w:val="center"/>
        <w:outlineLvl w:val="1"/>
        <w:rPr>
          <w:b/>
          <w:sz w:val="24"/>
          <w:szCs w:val="24"/>
        </w:rPr>
      </w:pPr>
    </w:p>
    <w:p w:rsidR="00142E96" w:rsidRPr="00F84097" w:rsidRDefault="00142E96" w:rsidP="00000359">
      <w:pPr>
        <w:ind w:firstLine="708"/>
        <w:jc w:val="both"/>
        <w:outlineLvl w:val="1"/>
        <w:rPr>
          <w:sz w:val="24"/>
          <w:szCs w:val="24"/>
        </w:rPr>
      </w:pPr>
      <w:r w:rsidRPr="0070459A">
        <w:t>7</w:t>
      </w:r>
      <w:r w:rsidRPr="00F84097">
        <w:rPr>
          <w:sz w:val="24"/>
          <w:szCs w:val="24"/>
        </w:rPr>
        <w:t>.1. Ведущий специалист-эксперт отдела ЗА</w:t>
      </w:r>
      <w:proofErr w:type="gramStart"/>
      <w:r w:rsidRPr="00F84097">
        <w:rPr>
          <w:sz w:val="24"/>
          <w:szCs w:val="24"/>
        </w:rPr>
        <w:t>ГС в пр</w:t>
      </w:r>
      <w:proofErr w:type="gramEnd"/>
      <w:r w:rsidRPr="00F84097">
        <w:rPr>
          <w:sz w:val="24"/>
          <w:szCs w:val="24"/>
        </w:rPr>
        <w:t xml:space="preserve">еделах должностных обязанностей, установленных настоящей </w:t>
      </w:r>
      <w:bookmarkEnd w:id="8"/>
      <w:r w:rsidRPr="00F84097">
        <w:rPr>
          <w:sz w:val="24"/>
          <w:szCs w:val="24"/>
        </w:rPr>
        <w:t xml:space="preserve"> должностной инструкцией, принимает участие в подготовке нормативных правовых актов и (или) проектов нормативных правовых актов, управленческих и иных решений по вопросам деятельности отдела ЗАГС только в </w:t>
      </w:r>
      <w:r w:rsidRPr="00F84097">
        <w:rPr>
          <w:sz w:val="24"/>
          <w:szCs w:val="24"/>
        </w:rPr>
        <w:lastRenderedPageBreak/>
        <w:t>отсутствии начальника отдела ЗАГС.</w:t>
      </w:r>
    </w:p>
    <w:p w:rsidR="00142E96" w:rsidRPr="00F84097" w:rsidRDefault="00142E96" w:rsidP="00142E96">
      <w:pPr>
        <w:suppressAutoHyphens/>
        <w:autoSpaceDN/>
        <w:adjustRightInd/>
        <w:jc w:val="both"/>
        <w:outlineLvl w:val="1"/>
        <w:rPr>
          <w:sz w:val="24"/>
          <w:szCs w:val="24"/>
        </w:rPr>
      </w:pPr>
    </w:p>
    <w:p w:rsidR="00142E96" w:rsidRPr="0070459A" w:rsidRDefault="00142E96" w:rsidP="00142E96">
      <w:pPr>
        <w:jc w:val="center"/>
        <w:outlineLvl w:val="1"/>
        <w:rPr>
          <w:sz w:val="24"/>
          <w:szCs w:val="24"/>
        </w:rPr>
      </w:pPr>
    </w:p>
    <w:p w:rsidR="00142E96" w:rsidRDefault="00142E96" w:rsidP="00142E96">
      <w:pPr>
        <w:jc w:val="center"/>
        <w:outlineLvl w:val="1"/>
        <w:rPr>
          <w:b/>
          <w:sz w:val="24"/>
          <w:szCs w:val="24"/>
        </w:rPr>
      </w:pPr>
      <w:r w:rsidRPr="0070459A">
        <w:rPr>
          <w:b/>
          <w:sz w:val="24"/>
          <w:szCs w:val="24"/>
        </w:rPr>
        <w:t xml:space="preserve">8. Сроки и процедуры подготовки, рассмотрения проектов управленческих и иных решений, порядок согласования и принятия данных решений </w:t>
      </w:r>
    </w:p>
    <w:p w:rsidR="00000359" w:rsidRPr="0070459A" w:rsidRDefault="00000359" w:rsidP="00142E96">
      <w:pPr>
        <w:jc w:val="center"/>
        <w:outlineLvl w:val="1"/>
        <w:rPr>
          <w:b/>
          <w:sz w:val="24"/>
          <w:szCs w:val="24"/>
        </w:rPr>
      </w:pPr>
    </w:p>
    <w:p w:rsidR="00142E96" w:rsidRPr="0070459A" w:rsidRDefault="00142E96" w:rsidP="00142E96">
      <w:pPr>
        <w:ind w:firstLine="708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8.1. Сроки подготовки, рассмотрения, порядок оформления, согласования проектов документов, принятия проектов управленческих и иных решений, исполнения документов и поручений устанавливаются в соответствии с действующим законодательством Российской Федерации, нормативными правовыми актами Администрации</w:t>
      </w:r>
      <w:r>
        <w:rPr>
          <w:sz w:val="24"/>
          <w:szCs w:val="24"/>
        </w:rPr>
        <w:t xml:space="preserve"> 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70459A">
        <w:rPr>
          <w:sz w:val="24"/>
          <w:szCs w:val="24"/>
        </w:rPr>
        <w:t>, Инструкцией по делопроизводству Администрации.</w:t>
      </w:r>
    </w:p>
    <w:p w:rsidR="00142E96" w:rsidRPr="0070459A" w:rsidRDefault="00142E96" w:rsidP="00142E96">
      <w:pPr>
        <w:ind w:firstLine="708"/>
        <w:jc w:val="both"/>
        <w:rPr>
          <w:sz w:val="24"/>
          <w:szCs w:val="24"/>
        </w:rPr>
      </w:pPr>
    </w:p>
    <w:p w:rsidR="00142E96" w:rsidRPr="0070459A" w:rsidRDefault="00142E96" w:rsidP="00142E96">
      <w:pPr>
        <w:ind w:firstLine="567"/>
        <w:jc w:val="both"/>
        <w:outlineLvl w:val="1"/>
        <w:rPr>
          <w:b/>
          <w:sz w:val="24"/>
          <w:szCs w:val="24"/>
        </w:rPr>
      </w:pPr>
      <w:r w:rsidRPr="0070459A">
        <w:rPr>
          <w:b/>
          <w:sz w:val="24"/>
          <w:szCs w:val="24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142E96" w:rsidRPr="0070459A" w:rsidRDefault="00142E96" w:rsidP="00142E96">
      <w:pPr>
        <w:pStyle w:val="2"/>
        <w:rPr>
          <w:b/>
          <w:sz w:val="24"/>
          <w:szCs w:val="24"/>
        </w:rPr>
      </w:pPr>
    </w:p>
    <w:p w:rsidR="00142E96" w:rsidRPr="0070459A" w:rsidRDefault="00142E96" w:rsidP="00142E96">
      <w:pPr>
        <w:pStyle w:val="2"/>
        <w:ind w:firstLine="600"/>
        <w:rPr>
          <w:sz w:val="24"/>
          <w:szCs w:val="24"/>
        </w:rPr>
      </w:pPr>
      <w:r w:rsidRPr="0070459A">
        <w:rPr>
          <w:sz w:val="24"/>
          <w:szCs w:val="24"/>
        </w:rPr>
        <w:t>9.1. Ведущий специалист-эксперт отдела ЗАГС для выполнения своих должностных обязанностей и реализации предоставленных прав в порядке, установленном действующими нормативными правовыми актами и иными организационно-распорядительными документами взаимодействует с:</w:t>
      </w:r>
    </w:p>
    <w:p w:rsidR="00142E96" w:rsidRPr="0070459A" w:rsidRDefault="00142E96" w:rsidP="00000359">
      <w:pPr>
        <w:pStyle w:val="2"/>
        <w:ind w:firstLine="600"/>
        <w:rPr>
          <w:sz w:val="24"/>
          <w:szCs w:val="24"/>
        </w:rPr>
      </w:pPr>
      <w:r w:rsidRPr="0070459A">
        <w:rPr>
          <w:sz w:val="24"/>
          <w:szCs w:val="24"/>
        </w:rPr>
        <w:t xml:space="preserve">- сотрудниками Администраций </w:t>
      </w:r>
      <w:r>
        <w:rPr>
          <w:sz w:val="24"/>
          <w:szCs w:val="24"/>
          <w:lang w:val="ru-RU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  <w:lang w:val="ru-RU"/>
        </w:rPr>
        <w:t>Камбарский</w:t>
      </w:r>
      <w:proofErr w:type="spellEnd"/>
      <w:r>
        <w:rPr>
          <w:sz w:val="24"/>
          <w:szCs w:val="24"/>
          <w:lang w:val="ru-RU"/>
        </w:rPr>
        <w:t xml:space="preserve"> район Удмуртской Республики»</w:t>
      </w:r>
      <w:r w:rsidRPr="0070459A">
        <w:rPr>
          <w:sz w:val="24"/>
          <w:szCs w:val="24"/>
        </w:rPr>
        <w:t>;</w:t>
      </w:r>
    </w:p>
    <w:p w:rsidR="00142E96" w:rsidRPr="0070459A" w:rsidRDefault="00142E96" w:rsidP="00000359">
      <w:pPr>
        <w:pStyle w:val="2"/>
        <w:ind w:firstLine="600"/>
        <w:rPr>
          <w:sz w:val="24"/>
          <w:szCs w:val="24"/>
        </w:rPr>
      </w:pPr>
      <w:r w:rsidRPr="0070459A">
        <w:rPr>
          <w:sz w:val="24"/>
          <w:szCs w:val="24"/>
        </w:rPr>
        <w:t>- учреждениями, организациями и гражданами по вопросам, входящим в компетенцию отдела ЗАГС в соответствии с действующим законодательством.</w:t>
      </w:r>
    </w:p>
    <w:p w:rsidR="00142E96" w:rsidRPr="0070459A" w:rsidRDefault="00142E96" w:rsidP="00142E96">
      <w:pPr>
        <w:pStyle w:val="2"/>
        <w:ind w:left="360"/>
        <w:rPr>
          <w:sz w:val="24"/>
          <w:szCs w:val="24"/>
        </w:rPr>
      </w:pPr>
    </w:p>
    <w:p w:rsidR="00142E96" w:rsidRPr="0070459A" w:rsidRDefault="00142E96" w:rsidP="00142E96">
      <w:pPr>
        <w:pStyle w:val="2"/>
        <w:rPr>
          <w:sz w:val="24"/>
          <w:szCs w:val="24"/>
        </w:rPr>
      </w:pPr>
    </w:p>
    <w:p w:rsidR="00142E96" w:rsidRPr="0070459A" w:rsidRDefault="00142E96" w:rsidP="00000359">
      <w:pPr>
        <w:pStyle w:val="2"/>
        <w:jc w:val="center"/>
        <w:rPr>
          <w:b/>
          <w:sz w:val="24"/>
          <w:szCs w:val="24"/>
        </w:rPr>
      </w:pPr>
      <w:r w:rsidRPr="0070459A">
        <w:rPr>
          <w:b/>
          <w:sz w:val="24"/>
          <w:szCs w:val="24"/>
        </w:rPr>
        <w:t>10. Перечень государственных услуг, оказываемых гражданам и организациям</w:t>
      </w:r>
    </w:p>
    <w:p w:rsidR="00142E96" w:rsidRPr="0070459A" w:rsidRDefault="00142E96" w:rsidP="00142E96">
      <w:pPr>
        <w:pStyle w:val="2"/>
        <w:rPr>
          <w:b/>
          <w:sz w:val="24"/>
          <w:szCs w:val="24"/>
        </w:rPr>
      </w:pPr>
    </w:p>
    <w:p w:rsidR="00142E96" w:rsidRDefault="00000359" w:rsidP="00000359">
      <w:pPr>
        <w:pStyle w:val="a7"/>
        <w:shd w:val="clear" w:color="auto" w:fill="FEFFFF"/>
        <w:tabs>
          <w:tab w:val="left" w:pos="658"/>
          <w:tab w:val="left" w:pos="7546"/>
        </w:tabs>
        <w:ind w:right="4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>
        <w:rPr>
          <w:rFonts w:ascii="Times New Roman" w:hAnsi="Times New Roman" w:cs="Times New Roman"/>
          <w:color w:val="0D0D0D"/>
          <w:shd w:val="clear" w:color="auto" w:fill="FEFFFF"/>
        </w:rPr>
        <w:tab/>
      </w:r>
      <w:r w:rsidR="00142E96" w:rsidRPr="0070459A">
        <w:rPr>
          <w:rFonts w:ascii="Times New Roman" w:hAnsi="Times New Roman" w:cs="Times New Roman"/>
          <w:color w:val="0D0D0D"/>
          <w:shd w:val="clear" w:color="auto" w:fill="FEFFFF"/>
        </w:rPr>
        <w:t xml:space="preserve">10.1. Ведущий специалист-эксперт оказывает гражданам государственную услугу - </w:t>
      </w:r>
      <w:r w:rsidR="00142E96" w:rsidRPr="00B04591">
        <w:rPr>
          <w:rFonts w:ascii="Times New Roman" w:hAnsi="Times New Roman" w:cs="Times New Roman"/>
          <w:color w:val="0D0D0D"/>
          <w:shd w:val="clear" w:color="auto" w:fill="FEFFFF"/>
        </w:rPr>
        <w:t>государственная регистрация актов гражданского состояния (рождение, заключение брака, расторжение брака, усыновлени</w:t>
      </w:r>
      <w:proofErr w:type="gramStart"/>
      <w:r w:rsidR="00142E96" w:rsidRPr="00B04591">
        <w:rPr>
          <w:rFonts w:ascii="Times New Roman" w:hAnsi="Times New Roman" w:cs="Times New Roman"/>
          <w:color w:val="0D0D0D"/>
          <w:shd w:val="clear" w:color="auto" w:fill="FEFFFF"/>
        </w:rPr>
        <w:t>е(</w:t>
      </w:r>
      <w:proofErr w:type="gramEnd"/>
      <w:r w:rsidR="00142E96" w:rsidRPr="00B04591">
        <w:rPr>
          <w:rFonts w:ascii="Times New Roman" w:hAnsi="Times New Roman" w:cs="Times New Roman"/>
          <w:color w:val="0D0D0D"/>
          <w:shd w:val="clear" w:color="auto" w:fill="FEFFFF"/>
        </w:rPr>
        <w:t xml:space="preserve">удочерение), установление отцовства, перемена имени и смерть), </w:t>
      </w:r>
      <w:r w:rsidR="00142E96">
        <w:rPr>
          <w:rFonts w:ascii="Times New Roman" w:hAnsi="Times New Roman" w:cs="Times New Roman"/>
          <w:color w:val="0D0D0D"/>
          <w:shd w:val="clear" w:color="auto" w:fill="FEFFFF"/>
        </w:rPr>
        <w:t>включая</w:t>
      </w:r>
      <w:r w:rsidR="00142E96" w:rsidRPr="00B04591">
        <w:rPr>
          <w:rFonts w:ascii="Times New Roman" w:hAnsi="Times New Roman" w:cs="Times New Roman"/>
          <w:color w:val="0D0D0D"/>
          <w:shd w:val="clear" w:color="auto" w:fill="FEFFFF"/>
        </w:rPr>
        <w:t xml:space="preserve"> выдач</w:t>
      </w:r>
      <w:r w:rsidR="00142E96">
        <w:rPr>
          <w:rFonts w:ascii="Times New Roman" w:hAnsi="Times New Roman" w:cs="Times New Roman"/>
          <w:color w:val="0D0D0D"/>
          <w:shd w:val="clear" w:color="auto" w:fill="FEFFFF"/>
        </w:rPr>
        <w:t>у</w:t>
      </w:r>
      <w:r w:rsidR="00142E96" w:rsidRPr="00B04591">
        <w:rPr>
          <w:rFonts w:ascii="Times New Roman" w:hAnsi="Times New Roman" w:cs="Times New Roman"/>
          <w:color w:val="0D0D0D"/>
          <w:shd w:val="clear" w:color="auto" w:fill="FEFFFF"/>
        </w:rPr>
        <w:t xml:space="preserve"> повторных свидетельств(справок), подтверждающих</w:t>
      </w:r>
    </w:p>
    <w:p w:rsidR="00142E96" w:rsidRPr="00B04591" w:rsidRDefault="00142E96" w:rsidP="00000359">
      <w:pPr>
        <w:pStyle w:val="a7"/>
        <w:shd w:val="clear" w:color="auto" w:fill="FEFFFF"/>
        <w:tabs>
          <w:tab w:val="left" w:pos="658"/>
          <w:tab w:val="left" w:pos="7546"/>
        </w:tabs>
        <w:ind w:right="4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>
        <w:rPr>
          <w:rFonts w:ascii="Times New Roman" w:hAnsi="Times New Roman" w:cs="Times New Roman"/>
          <w:color w:val="0D0D0D"/>
          <w:shd w:val="clear" w:color="auto" w:fill="FEFFFF"/>
        </w:rPr>
        <w:t xml:space="preserve">наличие или отсутствие </w:t>
      </w:r>
      <w:r w:rsidRPr="00B04591">
        <w:rPr>
          <w:rFonts w:ascii="Times New Roman" w:hAnsi="Times New Roman" w:cs="Times New Roman"/>
          <w:color w:val="0D0D0D"/>
          <w:shd w:val="clear" w:color="auto" w:fill="FEFFFF"/>
        </w:rPr>
        <w:t>факт</w:t>
      </w:r>
      <w:r>
        <w:rPr>
          <w:rFonts w:ascii="Times New Roman" w:hAnsi="Times New Roman" w:cs="Times New Roman"/>
          <w:color w:val="0D0D0D"/>
          <w:shd w:val="clear" w:color="auto" w:fill="FEFFFF"/>
        </w:rPr>
        <w:t>а</w:t>
      </w:r>
      <w:r w:rsidRPr="00B04591">
        <w:rPr>
          <w:rFonts w:ascii="Times New Roman" w:hAnsi="Times New Roman" w:cs="Times New Roman"/>
          <w:color w:val="0D0D0D"/>
          <w:shd w:val="clear" w:color="auto" w:fill="FEFFFF"/>
        </w:rPr>
        <w:t xml:space="preserve"> государственной регистрации актов гражданского состояния, внесение исправлений и (или) изменений в записи актов гражданского состояния, восстановление и аннулирование записей актов гражданского состояния.</w:t>
      </w:r>
      <w:r w:rsidRPr="00B04591">
        <w:rPr>
          <w:rFonts w:ascii="Times New Roman" w:hAnsi="Times New Roman" w:cs="Times New Roman"/>
          <w:color w:val="0D0D0D"/>
          <w:shd w:val="clear" w:color="auto" w:fill="FEFFFF"/>
        </w:rPr>
        <w:tab/>
      </w:r>
    </w:p>
    <w:p w:rsidR="00142E96" w:rsidRPr="00B04591" w:rsidRDefault="00142E96" w:rsidP="00142E96">
      <w:pPr>
        <w:ind w:firstLine="567"/>
        <w:jc w:val="both"/>
        <w:outlineLvl w:val="1"/>
        <w:rPr>
          <w:sz w:val="24"/>
          <w:szCs w:val="24"/>
        </w:rPr>
      </w:pPr>
    </w:p>
    <w:p w:rsidR="00142E96" w:rsidRPr="00000359" w:rsidRDefault="00142E96" w:rsidP="00000359">
      <w:pPr>
        <w:pStyle w:val="a7"/>
        <w:shd w:val="clear" w:color="auto" w:fill="FEFFFF"/>
        <w:tabs>
          <w:tab w:val="left" w:pos="663"/>
          <w:tab w:val="left" w:pos="7546"/>
        </w:tabs>
        <w:ind w:right="4"/>
        <w:jc w:val="center"/>
        <w:rPr>
          <w:rFonts w:ascii="Times New Roman" w:hAnsi="Times New Roman" w:cs="Times New Roman"/>
          <w:b/>
        </w:rPr>
      </w:pPr>
      <w:r w:rsidRPr="00000359">
        <w:rPr>
          <w:rFonts w:ascii="Times New Roman" w:hAnsi="Times New Roman" w:cs="Times New Roman"/>
          <w:b/>
        </w:rPr>
        <w:t>11. Показатели эффективности и результативности профессиональной служебной деятельности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Эффективность и результативность профессиональной служебной деятельности ведущего специалиста-эксперта отдела определяется в зависимости от уровня достижения следующих показателей: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11.1. Качественное, своевременное выполнение функциональных обязанностей, планов работы, соблюдение служебной дисциплины, кодекса этики и служебного  поведения, отсутствие факторов нарушения служебного распорядка;</w:t>
      </w:r>
    </w:p>
    <w:p w:rsidR="00142E96" w:rsidRPr="0070459A" w:rsidRDefault="00142E96" w:rsidP="00142E96">
      <w:pPr>
        <w:numPr>
          <w:ilvl w:val="1"/>
          <w:numId w:val="1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Своевременн</w:t>
      </w:r>
      <w:r w:rsidR="00000359">
        <w:rPr>
          <w:sz w:val="24"/>
          <w:szCs w:val="24"/>
        </w:rPr>
        <w:t>ая</w:t>
      </w:r>
      <w:r w:rsidRPr="0070459A">
        <w:rPr>
          <w:sz w:val="24"/>
          <w:szCs w:val="24"/>
        </w:rPr>
        <w:t xml:space="preserve"> и квалификационная подготовка ответов, отчетов, и информации, соблюдение сроков предоставления установленной отчётности;</w:t>
      </w:r>
    </w:p>
    <w:p w:rsidR="00142E96" w:rsidRPr="0070459A" w:rsidRDefault="00142E96" w:rsidP="00142E96">
      <w:pPr>
        <w:numPr>
          <w:ilvl w:val="1"/>
          <w:numId w:val="1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Выполнение планов мероприятий по реализации муниципальных программ;</w:t>
      </w:r>
    </w:p>
    <w:p w:rsidR="00142E96" w:rsidRPr="0070459A" w:rsidRDefault="00142E96" w:rsidP="00142E96">
      <w:pPr>
        <w:numPr>
          <w:ilvl w:val="1"/>
          <w:numId w:val="1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Отсутствие жалоб со стороны физических и лиц на работу отдела ЗАГС;</w:t>
      </w:r>
    </w:p>
    <w:p w:rsidR="00142E96" w:rsidRPr="0070459A" w:rsidRDefault="00000359" w:rsidP="00142E96">
      <w:pPr>
        <w:numPr>
          <w:ilvl w:val="1"/>
          <w:numId w:val="1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Способность установить и </w:t>
      </w:r>
      <w:r w:rsidR="00142E96" w:rsidRPr="0070459A">
        <w:rPr>
          <w:sz w:val="24"/>
          <w:szCs w:val="24"/>
        </w:rPr>
        <w:t>поддерживать деловые взаимоотношения;</w:t>
      </w:r>
    </w:p>
    <w:p w:rsidR="00142E96" w:rsidRPr="0070459A" w:rsidRDefault="00142E96" w:rsidP="00142E96">
      <w:pPr>
        <w:numPr>
          <w:ilvl w:val="1"/>
          <w:numId w:val="1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Своевременное и оперативное выполнение поручений руководства Администрации </w:t>
      </w:r>
      <w:proofErr w:type="spellStart"/>
      <w:r w:rsidRPr="0070459A">
        <w:rPr>
          <w:sz w:val="24"/>
          <w:szCs w:val="24"/>
        </w:rPr>
        <w:t>Камбарск</w:t>
      </w:r>
      <w:r>
        <w:rPr>
          <w:sz w:val="24"/>
          <w:szCs w:val="24"/>
        </w:rPr>
        <w:t>ого</w:t>
      </w:r>
      <w:proofErr w:type="spellEnd"/>
      <w:r w:rsidRPr="0070459A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  <w:r w:rsidRPr="0070459A">
        <w:rPr>
          <w:sz w:val="24"/>
          <w:szCs w:val="24"/>
        </w:rPr>
        <w:t>;</w:t>
      </w:r>
    </w:p>
    <w:p w:rsidR="00142E96" w:rsidRPr="0070459A" w:rsidRDefault="00142E96" w:rsidP="00142E96">
      <w:pPr>
        <w:numPr>
          <w:ilvl w:val="1"/>
          <w:numId w:val="1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lastRenderedPageBreak/>
        <w:t>Отсутствие  административных взысканий;</w:t>
      </w:r>
    </w:p>
    <w:p w:rsidR="00142E96" w:rsidRPr="0070459A" w:rsidRDefault="00142E96" w:rsidP="00142E96">
      <w:pPr>
        <w:numPr>
          <w:ilvl w:val="1"/>
          <w:numId w:val="1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>Отсутствие неисполненных  поручений вышестоящих органов;</w:t>
      </w:r>
    </w:p>
    <w:p w:rsidR="00142E96" w:rsidRPr="0070459A" w:rsidRDefault="00142E96" w:rsidP="00142E96">
      <w:pPr>
        <w:numPr>
          <w:ilvl w:val="1"/>
          <w:numId w:val="1"/>
        </w:numPr>
        <w:suppressAutoHyphens/>
        <w:autoSpaceDN/>
        <w:adjustRightInd/>
        <w:ind w:left="0" w:firstLine="540"/>
        <w:jc w:val="both"/>
        <w:rPr>
          <w:sz w:val="24"/>
          <w:szCs w:val="24"/>
        </w:rPr>
      </w:pPr>
      <w:r w:rsidRPr="0070459A">
        <w:rPr>
          <w:sz w:val="24"/>
          <w:szCs w:val="24"/>
        </w:rPr>
        <w:t xml:space="preserve">Своевременное прохождение курсов повышения  квалификации, участие в семинарах, совещаниях, конференциях, проводимых вышестоящими отраслевыми </w:t>
      </w:r>
      <w:r w:rsidR="00000359">
        <w:rPr>
          <w:sz w:val="24"/>
          <w:szCs w:val="24"/>
        </w:rPr>
        <w:t>органами.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59A">
        <w:rPr>
          <w:rFonts w:ascii="Times New Roman" w:hAnsi="Times New Roman" w:cs="Times New Roman"/>
          <w:sz w:val="24"/>
          <w:szCs w:val="24"/>
        </w:rPr>
        <w:t>Начальник отдела ЗАГС</w:t>
      </w: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45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70459A">
        <w:rPr>
          <w:rFonts w:ascii="Times New Roman" w:hAnsi="Times New Roman" w:cs="Times New Roman"/>
          <w:sz w:val="24"/>
          <w:szCs w:val="24"/>
        </w:rPr>
        <w:t>Камбарского</w:t>
      </w:r>
      <w:proofErr w:type="spellEnd"/>
      <w:r w:rsidRPr="0070459A">
        <w:rPr>
          <w:rFonts w:ascii="Times New Roman" w:hAnsi="Times New Roman" w:cs="Times New Roman"/>
          <w:sz w:val="24"/>
          <w:szCs w:val="24"/>
        </w:rPr>
        <w:t xml:space="preserve"> района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04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59A">
        <w:rPr>
          <w:rFonts w:ascii="Times New Roman" w:hAnsi="Times New Roman" w:cs="Times New Roman"/>
          <w:sz w:val="24"/>
          <w:szCs w:val="24"/>
        </w:rPr>
        <w:t>Е.Г.Трубач</w:t>
      </w:r>
      <w:proofErr w:type="spellEnd"/>
    </w:p>
    <w:p w:rsidR="00142E96" w:rsidRPr="0070459A" w:rsidRDefault="00000359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</w:t>
      </w:r>
      <w:r w:rsidR="00142E96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42E96">
        <w:rPr>
          <w:rFonts w:ascii="Times New Roman" w:hAnsi="Times New Roman" w:cs="Times New Roman"/>
          <w:sz w:val="24"/>
          <w:szCs w:val="24"/>
        </w:rPr>
        <w:t>г.</w:t>
      </w: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59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000359" w:rsidRDefault="00000359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E96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142E96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E96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Главы Администрации </w:t>
      </w: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социальным вопросам                                 </w:t>
      </w:r>
      <w:r w:rsidR="0000035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Л.В. Ярославцева</w:t>
      </w:r>
    </w:p>
    <w:p w:rsidR="00000359" w:rsidRPr="0070459A" w:rsidRDefault="00000359" w:rsidP="000003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Pr="00C23E02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23E02">
        <w:rPr>
          <w:rFonts w:ascii="Times New Roman" w:hAnsi="Times New Roman" w:cs="Times New Roman"/>
          <w:sz w:val="24"/>
          <w:szCs w:val="24"/>
        </w:rPr>
        <w:t>202___г.</w:t>
      </w:r>
    </w:p>
    <w:p w:rsidR="00000359" w:rsidRPr="0070459A" w:rsidRDefault="00000359" w:rsidP="000003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E96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59A">
        <w:rPr>
          <w:rFonts w:ascii="Times New Roman" w:hAnsi="Times New Roman" w:cs="Times New Roman"/>
          <w:sz w:val="24"/>
          <w:szCs w:val="24"/>
        </w:rPr>
        <w:t>С должностной</w:t>
      </w: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459A">
        <w:rPr>
          <w:rFonts w:ascii="Times New Roman" w:hAnsi="Times New Roman" w:cs="Times New Roman"/>
          <w:sz w:val="24"/>
          <w:szCs w:val="24"/>
        </w:rPr>
        <w:t>инструкцией ознакомле</w:t>
      </w:r>
      <w:proofErr w:type="gramStart"/>
      <w:r w:rsidRPr="0070459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0459A">
        <w:rPr>
          <w:rFonts w:ascii="Times New Roman" w:hAnsi="Times New Roman" w:cs="Times New Roman"/>
          <w:sz w:val="24"/>
          <w:szCs w:val="24"/>
        </w:rPr>
        <w:t xml:space="preserve">а)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142E96" w:rsidRDefault="00000359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="00142E96" w:rsidRPr="0070459A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42E96" w:rsidRPr="0070459A">
        <w:rPr>
          <w:rFonts w:ascii="Times New Roman" w:hAnsi="Times New Roman" w:cs="Times New Roman"/>
          <w:sz w:val="24"/>
          <w:szCs w:val="24"/>
        </w:rPr>
        <w:t>20</w:t>
      </w:r>
      <w:r w:rsidR="00142E96">
        <w:rPr>
          <w:rFonts w:ascii="Times New Roman" w:hAnsi="Times New Roman" w:cs="Times New Roman"/>
          <w:sz w:val="24"/>
          <w:szCs w:val="24"/>
        </w:rPr>
        <w:t>2___</w:t>
      </w:r>
      <w:r w:rsidR="00142E96" w:rsidRPr="0070459A">
        <w:rPr>
          <w:rFonts w:ascii="Times New Roman" w:hAnsi="Times New Roman" w:cs="Times New Roman"/>
          <w:sz w:val="24"/>
          <w:szCs w:val="24"/>
        </w:rPr>
        <w:t>г.</w:t>
      </w:r>
    </w:p>
    <w:p w:rsidR="00142E96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0359" w:rsidRPr="0070459A" w:rsidRDefault="00000359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59A">
        <w:rPr>
          <w:rFonts w:ascii="Times New Roman" w:hAnsi="Times New Roman" w:cs="Times New Roman"/>
          <w:sz w:val="24"/>
          <w:szCs w:val="24"/>
        </w:rPr>
        <w:t>Второй экземпляр получи</w:t>
      </w:r>
      <w:proofErr w:type="gramStart"/>
      <w:r w:rsidRPr="0070459A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70459A">
        <w:rPr>
          <w:rFonts w:ascii="Times New Roman" w:hAnsi="Times New Roman" w:cs="Times New Roman"/>
          <w:sz w:val="24"/>
          <w:szCs w:val="24"/>
        </w:rPr>
        <w:t>а)</w:t>
      </w: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59A">
        <w:rPr>
          <w:rFonts w:ascii="Times New Roman" w:hAnsi="Times New Roman" w:cs="Times New Roman"/>
          <w:sz w:val="24"/>
          <w:szCs w:val="24"/>
        </w:rPr>
        <w:t xml:space="preserve">на руки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0459A">
        <w:rPr>
          <w:rFonts w:ascii="Times New Roman" w:hAnsi="Times New Roman" w:cs="Times New Roman"/>
          <w:sz w:val="24"/>
          <w:szCs w:val="24"/>
        </w:rPr>
        <w:t xml:space="preserve">  ________________ </w:t>
      </w:r>
    </w:p>
    <w:p w:rsidR="00000359" w:rsidRPr="00000359" w:rsidRDefault="00000359" w:rsidP="00142E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</w:t>
      </w:r>
      <w:r w:rsidRPr="00000359">
        <w:rPr>
          <w:rFonts w:ascii="Times New Roman" w:hAnsi="Times New Roman" w:cs="Times New Roman"/>
          <w:sz w:val="22"/>
          <w:szCs w:val="22"/>
        </w:rPr>
        <w:t>(подпись)</w:t>
      </w:r>
    </w:p>
    <w:p w:rsidR="00142E96" w:rsidRPr="0070459A" w:rsidRDefault="00000359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</w:t>
      </w:r>
      <w:r w:rsidR="00142E96" w:rsidRPr="0070459A">
        <w:rPr>
          <w:rFonts w:ascii="Times New Roman" w:hAnsi="Times New Roman" w:cs="Times New Roman"/>
          <w:sz w:val="24"/>
          <w:szCs w:val="24"/>
        </w:rPr>
        <w:t>20</w:t>
      </w:r>
      <w:r w:rsidR="00142E96">
        <w:rPr>
          <w:rFonts w:ascii="Times New Roman" w:hAnsi="Times New Roman" w:cs="Times New Roman"/>
          <w:sz w:val="24"/>
          <w:szCs w:val="24"/>
        </w:rPr>
        <w:t>2___</w:t>
      </w:r>
      <w:r w:rsidR="00142E96" w:rsidRPr="0070459A">
        <w:rPr>
          <w:rFonts w:ascii="Times New Roman" w:hAnsi="Times New Roman" w:cs="Times New Roman"/>
          <w:sz w:val="24"/>
          <w:szCs w:val="24"/>
        </w:rPr>
        <w:t>г.</w:t>
      </w:r>
      <w:r w:rsidR="00142E9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42E96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45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42E96" w:rsidRPr="0070459A" w:rsidRDefault="00142E96" w:rsidP="00142E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2E96" w:rsidRDefault="00142E96" w:rsidP="00142E96">
      <w:pPr>
        <w:rPr>
          <w:sz w:val="24"/>
          <w:szCs w:val="24"/>
        </w:rPr>
      </w:pPr>
    </w:p>
    <w:p w:rsidR="00000359" w:rsidRDefault="00000359" w:rsidP="00142E96">
      <w:pPr>
        <w:rPr>
          <w:sz w:val="24"/>
          <w:szCs w:val="24"/>
        </w:rPr>
      </w:pPr>
    </w:p>
    <w:p w:rsidR="00000359" w:rsidRPr="0070459A" w:rsidRDefault="00000359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rPr>
          <w:sz w:val="24"/>
          <w:szCs w:val="24"/>
        </w:rPr>
      </w:pPr>
    </w:p>
    <w:p w:rsidR="00142E96" w:rsidRPr="0070459A" w:rsidRDefault="00142E96" w:rsidP="00142E96">
      <w:pPr>
        <w:jc w:val="center"/>
        <w:rPr>
          <w:b/>
          <w:sz w:val="24"/>
          <w:szCs w:val="24"/>
        </w:rPr>
      </w:pPr>
      <w:r w:rsidRPr="0070459A">
        <w:rPr>
          <w:b/>
          <w:sz w:val="24"/>
          <w:szCs w:val="24"/>
        </w:rPr>
        <w:lastRenderedPageBreak/>
        <w:t>ЛИСТ ОЗНАКОМЛЕНИЯ</w:t>
      </w:r>
    </w:p>
    <w:p w:rsidR="00142E96" w:rsidRPr="0070459A" w:rsidRDefault="00142E96" w:rsidP="00142E96">
      <w:pPr>
        <w:jc w:val="center"/>
        <w:rPr>
          <w:b/>
          <w:sz w:val="24"/>
          <w:szCs w:val="24"/>
        </w:rPr>
      </w:pPr>
      <w:r w:rsidRPr="0070459A">
        <w:rPr>
          <w:b/>
          <w:sz w:val="24"/>
          <w:szCs w:val="24"/>
        </w:rPr>
        <w:t>муниципального служащего с должностной инструкцией</w:t>
      </w:r>
    </w:p>
    <w:p w:rsidR="00142E96" w:rsidRPr="0070459A" w:rsidRDefault="00142E96" w:rsidP="00142E96">
      <w:pPr>
        <w:jc w:val="center"/>
        <w:rPr>
          <w:sz w:val="24"/>
          <w:szCs w:val="24"/>
        </w:rPr>
      </w:pPr>
      <w:r w:rsidRPr="0070459A">
        <w:rPr>
          <w:sz w:val="24"/>
          <w:szCs w:val="24"/>
        </w:rPr>
        <w:t>___________________________________________________</w:t>
      </w:r>
    </w:p>
    <w:p w:rsidR="00142E96" w:rsidRPr="00000359" w:rsidRDefault="00142E96" w:rsidP="00142E96">
      <w:pPr>
        <w:jc w:val="center"/>
        <w:rPr>
          <w:sz w:val="22"/>
          <w:szCs w:val="22"/>
        </w:rPr>
      </w:pPr>
      <w:r w:rsidRPr="00000359">
        <w:rPr>
          <w:sz w:val="22"/>
          <w:szCs w:val="22"/>
        </w:rPr>
        <w:t>(наименование должности муниципальной службы)</w:t>
      </w:r>
    </w:p>
    <w:p w:rsidR="00142E96" w:rsidRPr="0070459A" w:rsidRDefault="00142E96" w:rsidP="00142E96">
      <w:pPr>
        <w:jc w:val="center"/>
        <w:rPr>
          <w:sz w:val="24"/>
          <w:szCs w:val="24"/>
        </w:rPr>
      </w:pPr>
      <w:r w:rsidRPr="0070459A">
        <w:rPr>
          <w:sz w:val="24"/>
          <w:szCs w:val="24"/>
        </w:rPr>
        <w:t>___________________________________________________</w:t>
      </w:r>
    </w:p>
    <w:p w:rsidR="00142E96" w:rsidRPr="00000359" w:rsidRDefault="00142E96" w:rsidP="00142E96">
      <w:pPr>
        <w:jc w:val="center"/>
        <w:rPr>
          <w:sz w:val="22"/>
          <w:szCs w:val="22"/>
        </w:rPr>
      </w:pPr>
      <w:r w:rsidRPr="00000359">
        <w:rPr>
          <w:sz w:val="22"/>
          <w:szCs w:val="22"/>
        </w:rPr>
        <w:t>(наименование структурного, отраслевого подразделения)</w:t>
      </w:r>
    </w:p>
    <w:p w:rsidR="00142E96" w:rsidRPr="0070459A" w:rsidRDefault="00142E96" w:rsidP="00142E96">
      <w:pPr>
        <w:ind w:firstLine="54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560"/>
        <w:gridCol w:w="1680"/>
        <w:gridCol w:w="1680"/>
        <w:gridCol w:w="2160"/>
        <w:gridCol w:w="840"/>
        <w:gridCol w:w="1200"/>
      </w:tblGrid>
      <w:tr w:rsidR="00142E96" w:rsidRPr="0070459A" w:rsidTr="00821C47">
        <w:trPr>
          <w:trHeight w:val="10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№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proofErr w:type="gramStart"/>
            <w:r w:rsidRPr="0070459A">
              <w:rPr>
                <w:sz w:val="24"/>
                <w:szCs w:val="24"/>
              </w:rPr>
              <w:t>п</w:t>
            </w:r>
            <w:proofErr w:type="gramEnd"/>
            <w:r w:rsidRPr="0070459A">
              <w:rPr>
                <w:sz w:val="24"/>
                <w:szCs w:val="24"/>
              </w:rPr>
              <w:t>/п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Ф.И.О.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(полностью)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Дата, номер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распоряжения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о назначении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на должность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Дата, номер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распоряжения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об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proofErr w:type="gramStart"/>
            <w:r w:rsidRPr="0070459A">
              <w:rPr>
                <w:sz w:val="24"/>
                <w:szCs w:val="24"/>
              </w:rPr>
              <w:t>освобождении</w:t>
            </w:r>
            <w:proofErr w:type="gramEnd"/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от должности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 xml:space="preserve">Должность 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proofErr w:type="gramStart"/>
            <w:r w:rsidRPr="0070459A">
              <w:rPr>
                <w:sz w:val="24"/>
                <w:szCs w:val="24"/>
              </w:rPr>
              <w:t>(при</w:t>
            </w:r>
            <w:proofErr w:type="gramEnd"/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временном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proofErr w:type="gramStart"/>
            <w:r w:rsidRPr="0070459A">
              <w:rPr>
                <w:sz w:val="24"/>
                <w:szCs w:val="24"/>
              </w:rPr>
              <w:t>замещении</w:t>
            </w:r>
            <w:proofErr w:type="gramEnd"/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должности иным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лицом)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Дата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proofErr w:type="spellStart"/>
            <w:r w:rsidRPr="0070459A">
              <w:rPr>
                <w:sz w:val="24"/>
                <w:szCs w:val="24"/>
              </w:rPr>
              <w:t>озна</w:t>
            </w:r>
            <w:proofErr w:type="spellEnd"/>
            <w:r w:rsidRPr="0070459A">
              <w:rPr>
                <w:sz w:val="24"/>
                <w:szCs w:val="24"/>
              </w:rPr>
              <w:t>-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ком-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proofErr w:type="spellStart"/>
            <w:r w:rsidRPr="0070459A">
              <w:rPr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Личная</w:t>
            </w:r>
          </w:p>
          <w:p w:rsidR="00142E96" w:rsidRPr="0070459A" w:rsidRDefault="00142E96" w:rsidP="00821C47">
            <w:pPr>
              <w:jc w:val="center"/>
              <w:rPr>
                <w:sz w:val="24"/>
                <w:szCs w:val="24"/>
              </w:rPr>
            </w:pPr>
            <w:r w:rsidRPr="0070459A">
              <w:rPr>
                <w:sz w:val="24"/>
                <w:szCs w:val="24"/>
              </w:rPr>
              <w:t>подпись</w:t>
            </w:r>
          </w:p>
        </w:tc>
      </w:tr>
      <w:tr w:rsidR="00142E96" w:rsidRPr="00BF418F" w:rsidTr="00821C4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</w:tr>
      <w:tr w:rsidR="00142E96" w:rsidRPr="00BF418F" w:rsidTr="00821C4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</w:tr>
      <w:tr w:rsidR="00142E96" w:rsidRPr="00BF418F" w:rsidTr="00821C4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</w:tr>
      <w:tr w:rsidR="00142E96" w:rsidRPr="00BF418F" w:rsidTr="00821C4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</w:tr>
      <w:tr w:rsidR="00142E96" w:rsidRPr="00BF418F" w:rsidTr="00821C4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</w:tr>
      <w:tr w:rsidR="00142E96" w:rsidRPr="00BF418F" w:rsidTr="00821C4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</w:tr>
      <w:tr w:rsidR="00142E96" w:rsidRPr="00BF418F" w:rsidTr="00821C4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</w:tr>
      <w:tr w:rsidR="00142E96" w:rsidRPr="00BF418F" w:rsidTr="00821C4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</w:tr>
      <w:tr w:rsidR="00142E96" w:rsidRPr="00BF418F" w:rsidTr="00821C47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2E96" w:rsidRPr="00BF418F" w:rsidRDefault="00142E96" w:rsidP="00821C47">
            <w:pPr>
              <w:jc w:val="both"/>
              <w:rPr>
                <w:sz w:val="28"/>
                <w:szCs w:val="28"/>
              </w:rPr>
            </w:pPr>
          </w:p>
        </w:tc>
      </w:tr>
    </w:tbl>
    <w:p w:rsidR="00142E96" w:rsidRDefault="00142E96" w:rsidP="00142E96">
      <w:pPr>
        <w:jc w:val="both"/>
        <w:rPr>
          <w:sz w:val="28"/>
          <w:szCs w:val="28"/>
        </w:rPr>
      </w:pPr>
    </w:p>
    <w:p w:rsidR="00142E96" w:rsidRDefault="00142E96" w:rsidP="00142E96">
      <w:pPr>
        <w:jc w:val="both"/>
        <w:rPr>
          <w:sz w:val="28"/>
          <w:szCs w:val="28"/>
        </w:rPr>
      </w:pPr>
    </w:p>
    <w:p w:rsidR="00142E96" w:rsidRDefault="00142E96" w:rsidP="00142E96">
      <w:pPr>
        <w:jc w:val="both"/>
        <w:rPr>
          <w:sz w:val="28"/>
          <w:szCs w:val="28"/>
        </w:rPr>
      </w:pPr>
    </w:p>
    <w:p w:rsidR="00A70ACA" w:rsidRDefault="00A70ACA"/>
    <w:sectPr w:rsidR="00A70ACA" w:rsidSect="00142E96">
      <w:headerReference w:type="default" r:id="rId12"/>
      <w:pgSz w:w="11906" w:h="16838"/>
      <w:pgMar w:top="1134" w:right="850" w:bottom="709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CEE" w:rsidRDefault="001D1CEE" w:rsidP="00142E96">
      <w:r>
        <w:separator/>
      </w:r>
    </w:p>
  </w:endnote>
  <w:endnote w:type="continuationSeparator" w:id="0">
    <w:p w:rsidR="001D1CEE" w:rsidRDefault="001D1CEE" w:rsidP="0014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CEE" w:rsidRDefault="001D1CEE" w:rsidP="00142E96">
      <w:r>
        <w:separator/>
      </w:r>
    </w:p>
  </w:footnote>
  <w:footnote w:type="continuationSeparator" w:id="0">
    <w:p w:rsidR="001D1CEE" w:rsidRDefault="001D1CEE" w:rsidP="00142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EA8" w:rsidRPr="001B53B9" w:rsidRDefault="001D1CEE">
    <w:pPr>
      <w:pStyle w:val="a3"/>
      <w:jc w:val="center"/>
      <w:rPr>
        <w:sz w:val="28"/>
        <w:szCs w:val="28"/>
      </w:rPr>
    </w:pPr>
  </w:p>
  <w:p w:rsidR="008E3EA8" w:rsidRDefault="001D1C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96"/>
    <w:rsid w:val="00000359"/>
    <w:rsid w:val="000234E7"/>
    <w:rsid w:val="00085478"/>
    <w:rsid w:val="00142E96"/>
    <w:rsid w:val="001D1CEE"/>
    <w:rsid w:val="002C6D56"/>
    <w:rsid w:val="006A6404"/>
    <w:rsid w:val="007E5876"/>
    <w:rsid w:val="008B3490"/>
    <w:rsid w:val="00A70ACA"/>
    <w:rsid w:val="00E4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2E96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E96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142E96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142E9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List Paragraph"/>
    <w:basedOn w:val="a"/>
    <w:link w:val="a6"/>
    <w:uiPriority w:val="34"/>
    <w:qFormat/>
    <w:rsid w:val="00142E96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142E9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142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Стиль"/>
    <w:uiPriority w:val="99"/>
    <w:rsid w:val="00142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142E96"/>
    <w:pPr>
      <w:widowControl/>
      <w:autoSpaceDE/>
      <w:autoSpaceDN/>
      <w:adjustRightInd/>
      <w:jc w:val="both"/>
    </w:pPr>
    <w:rPr>
      <w:sz w:val="28"/>
      <w:szCs w:val="28"/>
      <w:lang w:val="x-none" w:eastAsia="x-none"/>
    </w:rPr>
  </w:style>
  <w:style w:type="character" w:customStyle="1" w:styleId="20">
    <w:name w:val="Основной текст 2 Знак"/>
    <w:basedOn w:val="a0"/>
    <w:link w:val="2"/>
    <w:rsid w:val="00142E9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styleId="a8">
    <w:name w:val="Table Grid"/>
    <w:basedOn w:val="a1"/>
    <w:uiPriority w:val="59"/>
    <w:rsid w:val="00142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142E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2E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03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03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2E96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E96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142E96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142E9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List Paragraph"/>
    <w:basedOn w:val="a"/>
    <w:link w:val="a6"/>
    <w:uiPriority w:val="34"/>
    <w:qFormat/>
    <w:rsid w:val="00142E96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142E9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142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Стиль"/>
    <w:uiPriority w:val="99"/>
    <w:rsid w:val="00142E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142E96"/>
    <w:pPr>
      <w:widowControl/>
      <w:autoSpaceDE/>
      <w:autoSpaceDN/>
      <w:adjustRightInd/>
      <w:jc w:val="both"/>
    </w:pPr>
    <w:rPr>
      <w:sz w:val="28"/>
      <w:szCs w:val="28"/>
      <w:lang w:val="x-none" w:eastAsia="x-none"/>
    </w:rPr>
  </w:style>
  <w:style w:type="character" w:customStyle="1" w:styleId="20">
    <w:name w:val="Основной текст 2 Знак"/>
    <w:basedOn w:val="a0"/>
    <w:link w:val="2"/>
    <w:rsid w:val="00142E9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styleId="a8">
    <w:name w:val="Table Grid"/>
    <w:basedOn w:val="a1"/>
    <w:uiPriority w:val="59"/>
    <w:rsid w:val="00142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142E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2E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003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03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63DBA7D29EF9C73B1DFEC88E25CD0896FA8A65B629CB83097EDBA29AEA53F04D2D9B2CE02DEEBFcBeD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563DBA7D29EF9C73B1DFEC88E25CD0893FE896EB42696890127D7A09DE50CE74A64972DE02DEFcBe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3007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1</cp:revision>
  <cp:lastPrinted>2022-01-27T10:09:00Z</cp:lastPrinted>
  <dcterms:created xsi:type="dcterms:W3CDTF">2022-01-27T09:45:00Z</dcterms:created>
  <dcterms:modified xsi:type="dcterms:W3CDTF">2022-01-27T10:13:00Z</dcterms:modified>
</cp:coreProperties>
</file>