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AC3121" w:rsidTr="00AC3121">
        <w:tc>
          <w:tcPr>
            <w:tcW w:w="5495" w:type="dxa"/>
          </w:tcPr>
          <w:p w:rsidR="00AC3121" w:rsidRDefault="00AC3121" w:rsidP="00AC31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C3121" w:rsidRPr="00AC3121" w:rsidRDefault="00AC3121" w:rsidP="00AC3121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AC3121">
              <w:rPr>
                <w:rFonts w:ascii="Times New Roman" w:hAnsi="Times New Roman"/>
                <w:sz w:val="26"/>
                <w:szCs w:val="26"/>
              </w:rPr>
              <w:t>УТВЕРЖДЕН:</w:t>
            </w:r>
          </w:p>
          <w:p w:rsidR="00AC3121" w:rsidRPr="00AC3121" w:rsidRDefault="00AC3121" w:rsidP="00AC3121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AC3121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AC3121"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 w:rsidRPr="00AC31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C3121" w:rsidRPr="00AC3121" w:rsidRDefault="00AC3121" w:rsidP="00AC3121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AC3121">
              <w:rPr>
                <w:rFonts w:ascii="Times New Roman" w:hAnsi="Times New Roman"/>
                <w:sz w:val="26"/>
                <w:szCs w:val="26"/>
              </w:rPr>
              <w:t>район Удмуртской Республики»</w:t>
            </w:r>
          </w:p>
          <w:p w:rsidR="00AC3121" w:rsidRDefault="00AC3121" w:rsidP="00AC31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3121">
              <w:rPr>
                <w:rFonts w:ascii="Times New Roman" w:hAnsi="Times New Roman"/>
                <w:sz w:val="26"/>
                <w:szCs w:val="26"/>
              </w:rPr>
              <w:t>от 12 мая 2022 года № 399</w:t>
            </w:r>
          </w:p>
        </w:tc>
      </w:tr>
    </w:tbl>
    <w:p w:rsidR="00AC3121" w:rsidRDefault="00AC3121" w:rsidP="00AC3121">
      <w:pPr>
        <w:pStyle w:val="ConsPlusNormal"/>
        <w:rPr>
          <w:rFonts w:ascii="Times New Roman" w:hAnsi="Times New Roman"/>
          <w:sz w:val="24"/>
          <w:szCs w:val="24"/>
        </w:rPr>
      </w:pPr>
    </w:p>
    <w:p w:rsidR="00AC3121" w:rsidRDefault="00AC3121" w:rsidP="00AC312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AC3121" w:rsidRP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ПОРЯДОК</w:t>
      </w:r>
    </w:p>
    <w:p w:rsidR="00AC3121" w:rsidRP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составления проекта бюджета муниципального образования</w:t>
      </w:r>
    </w:p>
    <w:p w:rsid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</w:p>
    <w:p w:rsidR="00AC3121" w:rsidRP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AC3121" w:rsidRP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3121">
        <w:rPr>
          <w:rFonts w:ascii="Times New Roman" w:hAnsi="Times New Roman" w:cs="Times New Roman"/>
          <w:b/>
          <w:sz w:val="24"/>
          <w:szCs w:val="24"/>
        </w:rPr>
        <w:t>. Общие положения.</w:t>
      </w:r>
      <w:proofErr w:type="gramEnd"/>
    </w:p>
    <w:p w:rsidR="00AC3121" w:rsidRPr="00AC3121" w:rsidRDefault="00AC3121" w:rsidP="00AC3121">
      <w:pPr>
        <w:pStyle w:val="2"/>
        <w:numPr>
          <w:ilvl w:val="0"/>
          <w:numId w:val="1"/>
        </w:numPr>
        <w:shd w:val="clear" w:color="auto" w:fill="auto"/>
        <w:spacing w:line="313" w:lineRule="exact"/>
        <w:ind w:left="20" w:right="3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Порядок составления проекта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121"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на очередной финансовый год и плановый период (далее - Порядок) устанавливает полномочия органов местного самоуправления по составлению проекта бюджета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 на очередной финансовый год и плановый период (далее - проект бюджета) и порядок его формирования.</w:t>
      </w:r>
      <w:proofErr w:type="gramEnd"/>
    </w:p>
    <w:p w:rsidR="00AC3121" w:rsidRPr="00AC3121" w:rsidRDefault="00AC3121" w:rsidP="00AC3121">
      <w:pPr>
        <w:pStyle w:val="2"/>
        <w:numPr>
          <w:ilvl w:val="0"/>
          <w:numId w:val="1"/>
        </w:numPr>
        <w:shd w:val="clear" w:color="auto" w:fill="auto"/>
        <w:spacing w:line="313" w:lineRule="exact"/>
        <w:ind w:left="20" w:right="3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121">
        <w:rPr>
          <w:rFonts w:ascii="Times New Roman" w:hAnsi="Times New Roman" w:cs="Times New Roman"/>
          <w:sz w:val="24"/>
          <w:szCs w:val="24"/>
        </w:rPr>
        <w:t>Составление проекта бюджета осуществляется в соответствии с Бюджетным кодексом Российской Федерации, основными принципами и направлениями бюджетной политики, сформулированной в ежегодном Послании Президента Российской Федерации Федеральному Собранию Российской Федерации, Законом Удмуртской Республики от 21 ноября 2006 года №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121">
        <w:rPr>
          <w:rFonts w:ascii="Times New Roman" w:hAnsi="Times New Roman" w:cs="Times New Roman"/>
          <w:sz w:val="24"/>
          <w:szCs w:val="24"/>
        </w:rPr>
        <w:t xml:space="preserve">- РЗ «О регулировании межбюджетных отношений в Удмуртской Республике», Уставом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Положением о бюджетном процессе в муниципальном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утвержденным решением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121">
        <w:rPr>
          <w:rFonts w:ascii="Times New Roman" w:hAnsi="Times New Roman" w:cs="Times New Roman"/>
          <w:sz w:val="24"/>
          <w:szCs w:val="24"/>
        </w:rPr>
        <w:t>район Удмуртской Республики» от 02 марта 2022 года № 101 (далее - Положение о бюджетном процессе).</w:t>
      </w:r>
    </w:p>
    <w:p w:rsidR="00AC3121" w:rsidRPr="00AC3121" w:rsidRDefault="00AC3121" w:rsidP="00AC3121">
      <w:pPr>
        <w:pStyle w:val="2"/>
        <w:numPr>
          <w:ilvl w:val="0"/>
          <w:numId w:val="1"/>
        </w:numPr>
        <w:shd w:val="clear" w:color="auto" w:fill="auto"/>
        <w:spacing w:line="313" w:lineRule="exact"/>
        <w:ind w:left="20" w:right="3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основывается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>: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left="20" w:right="3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121">
        <w:rPr>
          <w:rFonts w:ascii="Times New Roman" w:hAnsi="Times New Roman" w:cs="Times New Roman"/>
          <w:sz w:val="24"/>
          <w:szCs w:val="24"/>
        </w:rPr>
        <w:t xml:space="preserve">2) основных параметрах прогноза социально-экономического развития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очередной финансовый год и плановый период;</w:t>
      </w:r>
      <w:proofErr w:type="gramEnd"/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3) основных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4) бюджетном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5) муниципальных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(проектах муниципальных программ, проектах изменений указанных программ);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расходных обязательств и предполагаемыми изменениями в связи с принятием нормативных правовых актов (договорами, соглашениями), определяющими расходные обязательства муниципального образования.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lastRenderedPageBreak/>
        <w:t>1.4. Проект бюджета разрабатывается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/>
        <w:rPr>
          <w:rFonts w:ascii="Times New Roman" w:hAnsi="Times New Roman" w:cs="Times New Roman"/>
          <w:b/>
          <w:sz w:val="24"/>
          <w:szCs w:val="24"/>
        </w:rPr>
      </w:pPr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C3121">
        <w:rPr>
          <w:rFonts w:ascii="Times New Roman" w:hAnsi="Times New Roman" w:cs="Times New Roman"/>
          <w:b/>
          <w:sz w:val="24"/>
          <w:szCs w:val="24"/>
        </w:rPr>
        <w:t>.Полномочия органов местного самоуправления по составлению проекта бюджета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Администрация муниципального образования) при составлении проекта бюджета: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3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1) утверждает основные направления бюджетной и налоговой политики, а также основные направления долговой политики муниципального образования;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одобряет прогноз социально-экономического развития муниципального образования на очередной финансовый год и плановый период;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3) утверждает бюджетный прогноз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>внесение изменений в бюджетный прогноз) на долгосрочный период;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утверждает Прогнозный план приватизации муниципальной собственности;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утверждает муниципальные программы;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6) вносит предложения в Совет депутатов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Совет депут</w:t>
      </w:r>
      <w:r>
        <w:rPr>
          <w:rFonts w:ascii="Times New Roman" w:hAnsi="Times New Roman" w:cs="Times New Roman"/>
          <w:sz w:val="24"/>
          <w:szCs w:val="24"/>
        </w:rPr>
        <w:t>атов муниципального образования</w:t>
      </w:r>
      <w:r w:rsidRPr="00AC3121">
        <w:rPr>
          <w:rFonts w:ascii="Times New Roman" w:hAnsi="Times New Roman" w:cs="Times New Roman"/>
          <w:sz w:val="24"/>
          <w:szCs w:val="24"/>
        </w:rPr>
        <w:t>) по установлению, изменению, отмене местных налогов и сборов, введению и отмене налоговых льгот по местным налогам;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7) одобряет и вносит проект решения о бюджете на рассмотрение в Совет депутатов.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2.2. Управление финансов Администрации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Управление финансов) при составлении проекта бюджета: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1) разрабатывает проект основных направлений бюджетной и налоговой политики, а также основные направления долговой политики муниципального образования;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разрабатывает проект бюджетного прогноза (проект изменений бюджетного прогноза) на долгосрочный период;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3) запрашивает информацию от главных администраторов доходов бюджета о планируемых доходах бюджета, от главных распорядителей средств бюджета - о расходных обязательствах, от главных администраторов источников финансирования дефицита бюджета - об источниках финансирования дефицита бюджета; 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формирует прогноз поступления доходов и источников финансирования дефицита бюджета на очередной финансовый год и плановый период с учетом данных, предоставленных главными администраторами доходов бюджета и главными администраторами источников финансирования дефицита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прогнозирует основные характеристики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6) формирует и ведет реестр расходных обязательств муниципального образования;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7) осуществляет оценку ожидаемого исполнения бюджета за текущий финансовый год;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8) разрабатывает проекты программ муниципальных заимствований и муниципальных гарантий;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9) составляет и представляет в Администрацию муниципального образования проект решения о бюджете, а также документы и материалы, представляемые в Совет депутатов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одновременно с проектом решения о бюджете;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10) разрабатывает прогноз основных параметров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11) формирует перечень налоговых расходов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AC3121">
        <w:rPr>
          <w:rFonts w:ascii="Times New Roman" w:hAnsi="Times New Roman" w:cs="Times New Roman"/>
          <w:sz w:val="24"/>
          <w:szCs w:val="24"/>
        </w:rPr>
        <w:t>формирует реестр источников доходов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13) обобщение результатов оценки налоговых расходов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14) осуществляет планирование и исполнение бюджета муниципального образования в целях реализации инициативных проектов;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15) осуществляет иные полномочия в соответствии с законодательством.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2.3. Отдел по экономике Администрации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при составлении проекта бюджета: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1) разрабатывает основные параметры прогноза социально-экономического развития муниципального образования на очередной финансовый год и плановый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и основные показатели, необходимые для разработки проекта бюджета на очередной финансовый год и плановый период;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осуществляет оценку и согласование проектов муниципальных программ (проектов изменений в муниципальные программы), предлагаемых к реализации начиная с очередного финансового года;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3) представляет заключение об эффективности реализации муниципальных программ и проекты решений о прекращении реализации муниципальных программ или необходимости изменения объёма бюджетных ассигнований на финансовое обеспечение реализации муниципальных программ в случаях, установленных Администрацией муниципального образования;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осуществляет иные полномочия в соответствии с законодательством.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2.4. Отдел по управлению муниципальным имуществом и земельными ресурсами Администрации муниципального образования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при составлении проекта бюджета: 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3121">
        <w:rPr>
          <w:rFonts w:ascii="Times New Roman" w:hAnsi="Times New Roman" w:cs="Times New Roman"/>
          <w:sz w:val="24"/>
          <w:szCs w:val="24"/>
        </w:rPr>
        <w:t>определяет прогноз поступлений в бюджет от использования и продажи муниципального имущества на очередной финансовый год и плановый период;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разрабатывает проект прогнозного плана приватизации муниципальной собственности;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3) осуществляет иные полномочия в соответствии с законодательством.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2.5. Главные распорядители бюджетных сре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>и составлении проекта бюджета: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1) разрабатывают и актуализируют муниципальные программы (подпрограммы), составляют отчеты о реализации муниципальных программ и представляют их в Отдел по экономике;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обеспечивают в пределах бюджетов планирование ассигнований, направляемых на исполнение в очередном финансовом году и плановом периоде расходных обязательств с учетом целей и тактических задач, определенных в муниципальных программах;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3) составляют обоснование бюджетных ассигнований;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распределяют предельные объемы бюджетных ассигнований по соответствующим подведомственным получателям средств бюджета и кодам бюджетной классификации Российской Федерации;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готовят и в пределах своей компетенции реализуют предложения по оптимизации состава закрепленных за соответствующим получателем средств бюджета расходных обязательств и объема ассигнований, необходимых для их исполнения;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6) разрабатывают и представляют в установленном порядке предложения по распределению бюджетных ассигнований на исполнение принимаемых обязательств между муниципальными программами и непрограммными направлениями деятельности;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7) разрабатывают и согласовывают с Управлением финансов прогноз поступлений по администрируемым доходам бюджета;</w:t>
      </w: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8) формируют и представляют в Управление финансов реестры расходных обязатель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>авного распорядителя средств бюджета;</w:t>
      </w:r>
    </w:p>
    <w:p w:rsidR="00AC3121" w:rsidRDefault="00AC3121" w:rsidP="00EF4C1B">
      <w:pPr>
        <w:pStyle w:val="2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9) осуществляют согласование с отраслевыми министерствами Удмуртской Республики исходных данных, используемых для расчёта объёмов межбюджетных трансфертов местному бюджету из республиканского бюджета на соответствующий финансовый год и плановый период.</w:t>
      </w:r>
    </w:p>
    <w:p w:rsidR="00EF4C1B" w:rsidRPr="00AC3121" w:rsidRDefault="00EF4C1B" w:rsidP="00EF4C1B">
      <w:pPr>
        <w:pStyle w:val="2"/>
        <w:shd w:val="clear" w:color="auto" w:fill="auto"/>
        <w:spacing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C3121">
        <w:rPr>
          <w:rFonts w:ascii="Times New Roman" w:hAnsi="Times New Roman" w:cs="Times New Roman"/>
          <w:b/>
          <w:sz w:val="24"/>
          <w:szCs w:val="24"/>
        </w:rPr>
        <w:t>. Разработка проекта бюджета на очередной финансовый год и плановый период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3.1. Проект решения о бюджете должен содержать характеристики и показатели, определенные статьей 10 Положения о бюджетном процессе.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3.2. Проект решения о бюджете вносится Администрацией муниципального образования в Совет депутатов муниципального образования с приложением документов и материалов, установленных статьей 11 Положения о бюджетном процессе в муниципальном образовании «Муниципальный округ </w:t>
      </w:r>
      <w:proofErr w:type="spellStart"/>
      <w:r w:rsidRPr="00AC31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AC31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F4C1B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3.3. Проект решения о бюджете с приложением соответствующих документов и материалов вносится Администрацией района на рассмотрение и утверждение в Совет депутатов муниципального образования не позднее 15 ноября текущего года.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3.4. Прогнозирование основных характеристик бюджета муниципального образования осуществляется по следующим направлениям:</w:t>
      </w:r>
    </w:p>
    <w:p w:rsidR="00AC3121" w:rsidRPr="00AC3121" w:rsidRDefault="00EF4C1B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C3121" w:rsidRPr="00AC3121">
        <w:rPr>
          <w:rFonts w:ascii="Times New Roman" w:hAnsi="Times New Roman" w:cs="Times New Roman"/>
          <w:sz w:val="24"/>
          <w:szCs w:val="24"/>
        </w:rPr>
        <w:t xml:space="preserve"> прогноз поступлений налоговых и неналоговых доходов бюджета;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прогноз объема межбюджетных трансфертов, получаемых из других бюджетов бюджетной системы Российской Федерации;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3) прогноз объёмов бюджетных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AC3121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в соответствии с методикой, установленной Управлением финансов;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прогноз условно утверждаемых расходов бюджета;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установление верхнего предела муниципального внутреннего долга, в том числе верхнего предела долга по муниципальным гарантиям;</w:t>
      </w:r>
    </w:p>
    <w:p w:rsidR="00AC3121" w:rsidRPr="00AC3121" w:rsidRDefault="00AC3121" w:rsidP="00EF4C1B">
      <w:pPr>
        <w:pStyle w:val="2"/>
        <w:shd w:val="clear" w:color="auto" w:fill="auto"/>
        <w:spacing w:after="323"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6) прогноз дефицита (профицита) бюджета муниципального образования и источников внутреннего финансирования дефицита бюджета.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C3121">
        <w:rPr>
          <w:rFonts w:ascii="Times New Roman" w:hAnsi="Times New Roman" w:cs="Times New Roman"/>
          <w:b/>
          <w:sz w:val="24"/>
          <w:szCs w:val="24"/>
        </w:rPr>
        <w:t>. Прогнозирование доходов бюджета муниципального образования</w:t>
      </w:r>
    </w:p>
    <w:p w:rsidR="00AC3121" w:rsidRPr="00AC3121" w:rsidRDefault="00AC3121" w:rsidP="00EF4C1B">
      <w:pPr>
        <w:pStyle w:val="2"/>
        <w:shd w:val="clear" w:color="auto" w:fill="auto"/>
        <w:spacing w:line="306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4.1. Прогнозирования доходов бюджета на очередной финансовый год и плановый период осуществляется с учетом: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1) действующего законодательства Российской Федерации о налогах и сборах, законодательства Удмуртской Республики о налогах и сборах, муниципальных правовых актов муниципального образования о налогах и сборах;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нормативов отчислений от федеральных, региональных, местных налогов и сборов, налогов, предусмотренных специальными налоговыми режимами;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3) действующего законодательства Российской Федерации, Удмуртской Республики, муниципальных правовых актов, устанавливающих неналоговые доходы;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информации о предполагаемых объёмах межбюджетных трансфертов из других бюджетов бюджетной системы Российской Федерации.</w:t>
      </w:r>
    </w:p>
    <w:p w:rsidR="00EF4C1B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информации главных администраторов доходов бюджета о прогнозируемых поступлениях налоговых и неналоговых доходов;</w:t>
      </w:r>
    </w:p>
    <w:p w:rsidR="00AC3121" w:rsidRPr="00AC3121" w:rsidRDefault="00EF4C1B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сценарных условий </w:t>
      </w:r>
      <w:r w:rsidR="00AC3121" w:rsidRPr="00AC3121"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121" w:rsidRPr="00AC3121">
        <w:rPr>
          <w:rFonts w:ascii="Times New Roman" w:hAnsi="Times New Roman" w:cs="Times New Roman"/>
          <w:sz w:val="24"/>
          <w:szCs w:val="24"/>
        </w:rPr>
        <w:t>экономики Российской Федерации,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121" w:rsidRPr="00AC3121">
        <w:rPr>
          <w:rFonts w:ascii="Times New Roman" w:hAnsi="Times New Roman" w:cs="Times New Roman"/>
          <w:sz w:val="24"/>
          <w:szCs w:val="24"/>
        </w:rPr>
        <w:t>параметров Прогноза социально-экономического развития Удмуртской Республики, муниципального образования на очередной финансовый год и плановый период;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7) оценки поступления доходов в бюджет по основным видам налогов за отчётный финансовый год.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4.2. В качестве исходных данных для расчёта доходов бюджета используются следующие показатели социально-экономического развития муниципального образования: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1) объём и темп роста в сопоставимых ценах валового продукта;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2) среднегодовой сводный индекс потребительских цен (индекс инфляции);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3) фонд оплаты труда работников организаций;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4) среднесписочная численность работников организаций;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5) объем розничного товарооборота;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6) изменение ставок арендной платы;</w:t>
      </w:r>
    </w:p>
    <w:p w:rsidR="00AC3121" w:rsidRPr="00AC3121" w:rsidRDefault="00AC3121" w:rsidP="00EF4C1B">
      <w:pPr>
        <w:pStyle w:val="2"/>
        <w:shd w:val="clear" w:color="auto" w:fill="auto"/>
        <w:spacing w:line="313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7) иные показатели, необходимые  для расчета доходов бюджета.</w:t>
      </w:r>
    </w:p>
    <w:p w:rsidR="00AC3121" w:rsidRPr="00AC3121" w:rsidRDefault="00AC3121" w:rsidP="00EF4C1B">
      <w:pPr>
        <w:pStyle w:val="2"/>
        <w:shd w:val="clear" w:color="auto" w:fill="auto"/>
        <w:spacing w:line="310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4.3. Главные администраторы доходов бюджета и главные администраторы источников финансирования дефицита бюджета представляют в Управление финансов информацию о прогнозе поступлений в бюджет по форме согласно </w:t>
      </w:r>
      <w:r w:rsidR="003D68AE">
        <w:rPr>
          <w:rFonts w:ascii="Times New Roman" w:hAnsi="Times New Roman" w:cs="Times New Roman"/>
          <w:sz w:val="24"/>
          <w:szCs w:val="24"/>
        </w:rPr>
        <w:t>П</w:t>
      </w:r>
      <w:r w:rsidRPr="00AC3121">
        <w:rPr>
          <w:rFonts w:ascii="Times New Roman" w:hAnsi="Times New Roman" w:cs="Times New Roman"/>
          <w:sz w:val="24"/>
          <w:szCs w:val="24"/>
        </w:rPr>
        <w:t>риложению 1 к настоящему Порядку.</w:t>
      </w:r>
    </w:p>
    <w:p w:rsidR="00AC3121" w:rsidRDefault="00AC3121" w:rsidP="003D68AE">
      <w:pPr>
        <w:pStyle w:val="2"/>
        <w:shd w:val="clear" w:color="auto" w:fill="auto"/>
        <w:spacing w:line="310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4.4. Объёмы межбюджетных трансфертов из бюджета Удмуртской Республики прогнозируются на основании проекта закона Удмуртской Республики о бюджете на очередной финансовый год и плановый период и подлежат уточнению после принятия указанного закона.</w:t>
      </w:r>
    </w:p>
    <w:p w:rsidR="003D68AE" w:rsidRPr="00AC3121" w:rsidRDefault="003D68AE" w:rsidP="003D68AE">
      <w:pPr>
        <w:pStyle w:val="2"/>
        <w:shd w:val="clear" w:color="auto" w:fill="auto"/>
        <w:spacing w:line="310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Default="00AC3121" w:rsidP="003D68AE">
      <w:pPr>
        <w:pStyle w:val="2"/>
        <w:shd w:val="clear" w:color="auto" w:fill="auto"/>
        <w:spacing w:line="31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C3121">
        <w:rPr>
          <w:rFonts w:ascii="Times New Roman" w:hAnsi="Times New Roman" w:cs="Times New Roman"/>
          <w:b/>
          <w:sz w:val="24"/>
          <w:szCs w:val="24"/>
        </w:rPr>
        <w:t>. Планирование бюджетных ассигнований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AC3121" w:rsidRPr="00AC3121">
        <w:rPr>
          <w:rFonts w:ascii="Times New Roman" w:hAnsi="Times New Roman" w:cs="Times New Roman"/>
          <w:sz w:val="24"/>
          <w:szCs w:val="24"/>
        </w:rPr>
        <w:t>Исходными данными и показателями для формирования расходов бюджета на очередной финансовый год и плановый период являются: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C3121" w:rsidRPr="00AC3121">
        <w:rPr>
          <w:rFonts w:ascii="Times New Roman" w:hAnsi="Times New Roman" w:cs="Times New Roman"/>
          <w:sz w:val="24"/>
          <w:szCs w:val="24"/>
        </w:rPr>
        <w:t>прогнозируемый на очередной финансовый год и плановый период общий объем собственных доходов и источников финансирования дефицита, определенны</w:t>
      </w:r>
      <w:r>
        <w:rPr>
          <w:rFonts w:ascii="Times New Roman" w:hAnsi="Times New Roman" w:cs="Times New Roman"/>
          <w:sz w:val="24"/>
          <w:szCs w:val="24"/>
        </w:rPr>
        <w:t>й для проекта бюджета;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3121" w:rsidRPr="00AC3121">
        <w:rPr>
          <w:rFonts w:ascii="Times New Roman" w:hAnsi="Times New Roman" w:cs="Times New Roman"/>
          <w:sz w:val="24"/>
          <w:szCs w:val="24"/>
        </w:rPr>
        <w:t>прогнозируемый объём межбюджетных трансфертов бюджету муниципального образования из бюджетов бюджетно</w:t>
      </w:r>
      <w:r>
        <w:rPr>
          <w:rFonts w:ascii="Times New Roman" w:hAnsi="Times New Roman" w:cs="Times New Roman"/>
          <w:sz w:val="24"/>
          <w:szCs w:val="24"/>
        </w:rPr>
        <w:t>й системы Российской Федерации;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C3121" w:rsidRPr="00AC3121">
        <w:rPr>
          <w:rFonts w:ascii="Times New Roman" w:hAnsi="Times New Roman" w:cs="Times New Roman"/>
          <w:sz w:val="24"/>
          <w:szCs w:val="24"/>
        </w:rPr>
        <w:t>бюджетный прогноз (проект бюджетного прогноза, проект изменений бюджетного прогноза) на долгосрочный</w:t>
      </w:r>
      <w:r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реестр расходных обязательств;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C3121" w:rsidRPr="00AC3121">
        <w:rPr>
          <w:rFonts w:ascii="Times New Roman" w:hAnsi="Times New Roman" w:cs="Times New Roman"/>
          <w:sz w:val="24"/>
          <w:szCs w:val="24"/>
        </w:rPr>
        <w:t>оценка ожидаемого исполнения бюд</w:t>
      </w:r>
      <w:r>
        <w:rPr>
          <w:rFonts w:ascii="Times New Roman" w:hAnsi="Times New Roman" w:cs="Times New Roman"/>
          <w:sz w:val="24"/>
          <w:szCs w:val="24"/>
        </w:rPr>
        <w:t>жета на текущий финансовый год;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C3121" w:rsidRPr="00AC3121">
        <w:rPr>
          <w:rFonts w:ascii="Times New Roman" w:hAnsi="Times New Roman" w:cs="Times New Roman"/>
          <w:sz w:val="24"/>
          <w:szCs w:val="24"/>
        </w:rPr>
        <w:t xml:space="preserve">темп </w:t>
      </w:r>
      <w:proofErr w:type="gramStart"/>
      <w:r w:rsidR="00AC3121" w:rsidRPr="00AC3121">
        <w:rPr>
          <w:rFonts w:ascii="Times New Roman" w:hAnsi="Times New Roman" w:cs="Times New Roman"/>
          <w:sz w:val="24"/>
          <w:szCs w:val="24"/>
        </w:rPr>
        <w:t>роста фонда оплаты труда работников муниципальных</w:t>
      </w:r>
      <w:proofErr w:type="gramEnd"/>
      <w:r w:rsidR="00AC3121" w:rsidRPr="00AC3121">
        <w:rPr>
          <w:rFonts w:ascii="Times New Roman" w:hAnsi="Times New Roman" w:cs="Times New Roman"/>
          <w:sz w:val="24"/>
          <w:szCs w:val="24"/>
        </w:rPr>
        <w:t xml:space="preserve"> учреждений, муниципальных служащих, мин</w:t>
      </w:r>
      <w:r>
        <w:rPr>
          <w:rFonts w:ascii="Times New Roman" w:hAnsi="Times New Roman" w:cs="Times New Roman"/>
          <w:sz w:val="24"/>
          <w:szCs w:val="24"/>
        </w:rPr>
        <w:t>имального размера оплаты труда;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C3121" w:rsidRPr="00AC3121">
        <w:rPr>
          <w:rFonts w:ascii="Times New Roman" w:hAnsi="Times New Roman" w:cs="Times New Roman"/>
          <w:sz w:val="24"/>
          <w:szCs w:val="24"/>
        </w:rPr>
        <w:t>прогноз изменения уровня цен и тарифов на топливно-энергетические ресурсы и на коммунальные услуг</w:t>
      </w:r>
      <w:r>
        <w:rPr>
          <w:rFonts w:ascii="Times New Roman" w:hAnsi="Times New Roman" w:cs="Times New Roman"/>
          <w:sz w:val="24"/>
          <w:szCs w:val="24"/>
        </w:rPr>
        <w:t>и для муниципальных учреждений;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C3121" w:rsidRPr="00AC3121">
        <w:rPr>
          <w:rFonts w:ascii="Times New Roman" w:hAnsi="Times New Roman" w:cs="Times New Roman"/>
          <w:sz w:val="24"/>
          <w:szCs w:val="24"/>
        </w:rPr>
        <w:t>среднегодовой сводный индекс потребительских цен (индекс инфляции);</w:t>
      </w:r>
    </w:p>
    <w:p w:rsidR="003D68AE" w:rsidRDefault="003D68AE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C3121" w:rsidRPr="003D68AE">
        <w:rPr>
          <w:rFonts w:ascii="Times New Roman" w:hAnsi="Times New Roman" w:cs="Times New Roman"/>
          <w:sz w:val="24"/>
          <w:szCs w:val="24"/>
        </w:rPr>
        <w:t>муниципальные программы (проекты муниципальных программ, проекты изм</w:t>
      </w:r>
      <w:r>
        <w:rPr>
          <w:rFonts w:ascii="Times New Roman" w:hAnsi="Times New Roman" w:cs="Times New Roman"/>
          <w:sz w:val="24"/>
          <w:szCs w:val="24"/>
        </w:rPr>
        <w:t>енений муниципальных программ);</w:t>
      </w:r>
    </w:p>
    <w:p w:rsidR="003D68AE" w:rsidRDefault="00AC3121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121">
        <w:rPr>
          <w:rFonts w:ascii="Times New Roman" w:hAnsi="Times New Roman" w:cs="Times New Roman"/>
          <w:sz w:val="24"/>
          <w:szCs w:val="24"/>
        </w:rPr>
        <w:t>10) оценка (прогноз) потребности в оказании муниципальных услуг в натуральном и стоимостном выражениях, сведения о запланированных и фактически произведенных расходах н</w:t>
      </w:r>
      <w:r w:rsidR="003D68AE">
        <w:rPr>
          <w:rFonts w:ascii="Times New Roman" w:hAnsi="Times New Roman" w:cs="Times New Roman"/>
          <w:sz w:val="24"/>
          <w:szCs w:val="24"/>
        </w:rPr>
        <w:t>а оказание муниципальных услуг;</w:t>
      </w:r>
      <w:proofErr w:type="gramEnd"/>
    </w:p>
    <w:p w:rsidR="00AC3121" w:rsidRPr="00AC3121" w:rsidRDefault="00AC3121" w:rsidP="003D68AE">
      <w:pPr>
        <w:pStyle w:val="2"/>
        <w:shd w:val="clear" w:color="auto" w:fill="auto"/>
        <w:spacing w:line="313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11) иные документы, данные и показатели, необходимые для расчёта расходов бюджета.</w:t>
      </w:r>
    </w:p>
    <w:p w:rsidR="00AC3121" w:rsidRPr="00AC3121" w:rsidRDefault="00AC3121" w:rsidP="003D68AE">
      <w:pPr>
        <w:pStyle w:val="2"/>
        <w:shd w:val="clear" w:color="auto" w:fill="auto"/>
        <w:spacing w:line="317" w:lineRule="exact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AC3121">
        <w:rPr>
          <w:rFonts w:ascii="Times New Roman" w:hAnsi="Times New Roman" w:cs="Times New Roman"/>
          <w:sz w:val="24"/>
          <w:szCs w:val="24"/>
        </w:rPr>
        <w:t>Планирование бюджетных ассигнований осуществляется в соответствии с порядком и методикой, установленными Управлением финансов.</w:t>
      </w:r>
      <w:proofErr w:type="gramEnd"/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7606A" w:rsidRDefault="00AC3121" w:rsidP="0017606A">
      <w:pPr>
        <w:pStyle w:val="2"/>
        <w:shd w:val="clear" w:color="auto" w:fill="auto"/>
        <w:spacing w:line="317" w:lineRule="exact"/>
        <w:ind w:left="20" w:right="20"/>
        <w:rPr>
          <w:rFonts w:ascii="Times New Roman" w:hAnsi="Times New Roman" w:cs="Times New Roman"/>
          <w:b/>
          <w:sz w:val="24"/>
          <w:szCs w:val="24"/>
        </w:rPr>
      </w:pPr>
      <w:r w:rsidRPr="00AC312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C3121">
        <w:rPr>
          <w:rFonts w:ascii="Times New Roman" w:hAnsi="Times New Roman" w:cs="Times New Roman"/>
          <w:b/>
          <w:sz w:val="24"/>
          <w:szCs w:val="24"/>
        </w:rPr>
        <w:t xml:space="preserve">. Определение дефицита и планирование источников </w:t>
      </w:r>
    </w:p>
    <w:p w:rsidR="00AC3121" w:rsidRPr="00AC3121" w:rsidRDefault="003D68AE" w:rsidP="0017606A">
      <w:pPr>
        <w:pStyle w:val="2"/>
        <w:shd w:val="clear" w:color="auto" w:fill="auto"/>
        <w:spacing w:line="317" w:lineRule="exact"/>
        <w:ind w:left="20"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финансирования </w:t>
      </w:r>
      <w:r w:rsidR="00AC3121" w:rsidRPr="00AC3121">
        <w:rPr>
          <w:rFonts w:ascii="Times New Roman" w:hAnsi="Times New Roman" w:cs="Times New Roman"/>
          <w:b/>
          <w:sz w:val="24"/>
          <w:szCs w:val="24"/>
        </w:rPr>
        <w:t>дефицита бюджета</w:t>
      </w:r>
    </w:p>
    <w:p w:rsidR="00AC3121" w:rsidRPr="00AC3121" w:rsidRDefault="00AC3121" w:rsidP="003D68AE">
      <w:pPr>
        <w:pStyle w:val="2"/>
        <w:shd w:val="clear" w:color="auto" w:fill="auto"/>
        <w:spacing w:line="306" w:lineRule="exact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6.1. Объем дефицита при составлении проекта бюджета рассчитывается как разница между общим объемом расходов и общим объемом доходов бюджета. Размер дефицита должен соответствовать требованиям, установленным Бюджетным кодексом Российской Федерации.</w:t>
      </w:r>
    </w:p>
    <w:p w:rsidR="00AC3121" w:rsidRPr="00AC3121" w:rsidRDefault="00AC3121" w:rsidP="003D68AE">
      <w:pPr>
        <w:pStyle w:val="2"/>
        <w:shd w:val="clear" w:color="auto" w:fill="auto"/>
        <w:spacing w:line="306" w:lineRule="exact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6.2. Источники финансирования дефицита бюджета определяются на основе данных, представленных г</w:t>
      </w:r>
      <w:bookmarkStart w:id="0" w:name="_GoBack"/>
      <w:bookmarkEnd w:id="0"/>
      <w:r w:rsidRPr="00AC3121">
        <w:rPr>
          <w:rFonts w:ascii="Times New Roman" w:hAnsi="Times New Roman" w:cs="Times New Roman"/>
          <w:sz w:val="24"/>
          <w:szCs w:val="24"/>
        </w:rPr>
        <w:t>лавными администраторами источников финансирования дефицита бюджета.</w:t>
      </w:r>
    </w:p>
    <w:p w:rsidR="00AC3121" w:rsidRPr="00AC3121" w:rsidRDefault="00AC3121" w:rsidP="00AC3121">
      <w:pPr>
        <w:pStyle w:val="21"/>
        <w:shd w:val="clear" w:color="auto" w:fill="auto"/>
        <w:spacing w:after="151" w:line="210" w:lineRule="exact"/>
        <w:ind w:left="2400"/>
        <w:jc w:val="both"/>
        <w:rPr>
          <w:rFonts w:ascii="Times New Roman" w:hAnsi="Times New Roman" w:cs="Times New Roman"/>
          <w:sz w:val="24"/>
          <w:szCs w:val="24"/>
        </w:rPr>
      </w:pPr>
    </w:p>
    <w:p w:rsidR="003D68AE" w:rsidRPr="00AC3121" w:rsidRDefault="00AC3121" w:rsidP="003D68AE">
      <w:pPr>
        <w:pStyle w:val="21"/>
        <w:shd w:val="clear" w:color="auto" w:fill="auto"/>
        <w:spacing w:line="240" w:lineRule="auto"/>
        <w:ind w:left="2400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VII. Расчет верхнего предела муниципального долга</w:t>
      </w:r>
    </w:p>
    <w:p w:rsidR="00AC3121" w:rsidRPr="00AC3121" w:rsidRDefault="00AC3121" w:rsidP="003D68AE">
      <w:pPr>
        <w:pStyle w:val="2"/>
        <w:shd w:val="clear" w:color="auto" w:fill="auto"/>
        <w:spacing w:after="506" w:line="270" w:lineRule="exact"/>
        <w:ind w:right="4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121">
        <w:rPr>
          <w:rFonts w:ascii="Times New Roman" w:hAnsi="Times New Roman" w:cs="Times New Roman"/>
          <w:sz w:val="24"/>
          <w:szCs w:val="24"/>
        </w:rPr>
        <w:t>Верхний предел муниципального долга муниципального образования является расчетным показателем и рассчитывается по состоянию на 1 января года, следующего за отчетным финансовым годом и каждым годом планового периода, на основании данных муниципальной долговой книги с учетом прогноза муниципальных заимствований на очередной финансовый год и плановый период.</w:t>
      </w: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line="31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tabs>
          <w:tab w:val="left" w:pos="1311"/>
        </w:tabs>
        <w:spacing w:line="3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after="380" w:line="310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C3121" w:rsidRPr="00AC3121" w:rsidRDefault="00AC3121" w:rsidP="00AC3121">
      <w:pPr>
        <w:pStyle w:val="2"/>
        <w:shd w:val="clear" w:color="auto" w:fill="auto"/>
        <w:spacing w:after="323" w:line="313" w:lineRule="exact"/>
        <w:ind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AC3121" w:rsidRPr="00EC513C" w:rsidRDefault="00AC3121" w:rsidP="00AC3121">
      <w:pPr>
        <w:pStyle w:val="2"/>
        <w:shd w:val="clear" w:color="auto" w:fill="auto"/>
        <w:spacing w:after="323" w:line="313" w:lineRule="exact"/>
        <w:ind w:right="20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jc w:val="both"/>
      </w:pPr>
    </w:p>
    <w:p w:rsidR="00AC3121" w:rsidRDefault="00AC3121" w:rsidP="00AC3121">
      <w:pPr>
        <w:pStyle w:val="2"/>
        <w:shd w:val="clear" w:color="auto" w:fill="auto"/>
        <w:spacing w:line="313" w:lineRule="exact"/>
        <w:jc w:val="both"/>
      </w:pPr>
    </w:p>
    <w:p w:rsidR="00AC3121" w:rsidRPr="005270DC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A529E9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C3121" w:rsidRPr="00A529E9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b/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</w:pPr>
    </w:p>
    <w:p w:rsidR="00AC3121" w:rsidRPr="00981F58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981F58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jc w:val="left"/>
      </w:pPr>
    </w:p>
    <w:p w:rsidR="00AC3121" w:rsidRPr="00B31F5D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</w:pPr>
    </w:p>
    <w:p w:rsidR="00AC3121" w:rsidRPr="003C743B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3C743B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112363" w:rsidRDefault="00AC3121" w:rsidP="00AC3121">
      <w:pPr>
        <w:pStyle w:val="2"/>
        <w:shd w:val="clear" w:color="auto" w:fill="auto"/>
        <w:spacing w:line="313" w:lineRule="exact"/>
        <w:jc w:val="both"/>
        <w:rPr>
          <w:sz w:val="24"/>
          <w:szCs w:val="24"/>
        </w:rPr>
      </w:pPr>
    </w:p>
    <w:p w:rsidR="00AC3121" w:rsidRPr="00112363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112363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112363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Pr="000656BA" w:rsidRDefault="00AC3121" w:rsidP="00AC3121">
      <w:pPr>
        <w:pStyle w:val="2"/>
        <w:shd w:val="clear" w:color="auto" w:fill="auto"/>
        <w:spacing w:line="313" w:lineRule="exact"/>
        <w:ind w:right="20"/>
        <w:jc w:val="both"/>
        <w:rPr>
          <w:sz w:val="24"/>
          <w:szCs w:val="24"/>
        </w:rPr>
      </w:pPr>
    </w:p>
    <w:p w:rsidR="00AC3121" w:rsidRDefault="00AC3121" w:rsidP="00AC3121">
      <w:pPr>
        <w:pStyle w:val="2"/>
        <w:shd w:val="clear" w:color="auto" w:fill="auto"/>
        <w:spacing w:line="313" w:lineRule="exact"/>
        <w:ind w:right="20"/>
        <w:jc w:val="both"/>
      </w:pPr>
    </w:p>
    <w:p w:rsidR="00AC3121" w:rsidRPr="000656BA" w:rsidRDefault="00AC3121" w:rsidP="00AC3121">
      <w:pPr>
        <w:pStyle w:val="2"/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</w:p>
    <w:p w:rsidR="00AC3121" w:rsidRPr="000656BA" w:rsidRDefault="00AC3121" w:rsidP="00AC3121">
      <w:pPr>
        <w:pStyle w:val="2"/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</w:p>
    <w:p w:rsidR="00AC3121" w:rsidRPr="003D68AE" w:rsidRDefault="00AC3121" w:rsidP="003D68AE">
      <w:pPr>
        <w:pStyle w:val="2"/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7606A" w:rsidRDefault="0017606A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3121" w:rsidRDefault="00AC3121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C3121" w:rsidRDefault="00AC3121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составления проекта</w:t>
      </w:r>
    </w:p>
    <w:p w:rsidR="00AC3121" w:rsidRDefault="00AC3121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на </w:t>
      </w:r>
      <w:proofErr w:type="gramStart"/>
      <w:r>
        <w:rPr>
          <w:rFonts w:ascii="Times New Roman" w:hAnsi="Times New Roman"/>
          <w:sz w:val="24"/>
          <w:szCs w:val="24"/>
        </w:rPr>
        <w:t>очередной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финансовый </w:t>
      </w:r>
    </w:p>
    <w:p w:rsidR="00AC3121" w:rsidRDefault="00AC3121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 плановый период</w:t>
      </w:r>
    </w:p>
    <w:p w:rsidR="00AC3121" w:rsidRDefault="00AC3121" w:rsidP="00AC312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C3121" w:rsidRPr="003C09B8" w:rsidRDefault="00AC3121" w:rsidP="00AC312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C09B8">
        <w:rPr>
          <w:rFonts w:ascii="Times New Roman" w:hAnsi="Times New Roman"/>
          <w:b/>
          <w:sz w:val="24"/>
          <w:szCs w:val="24"/>
        </w:rPr>
        <w:t>Прогноз поступлений на _____________________________год</w:t>
      </w:r>
    </w:p>
    <w:p w:rsidR="00AC3121" w:rsidRDefault="00AC3121" w:rsidP="00AC3121">
      <w:pPr>
        <w:pStyle w:val="ConsPlusNormal"/>
        <w:rPr>
          <w:b/>
          <w:sz w:val="26"/>
          <w:szCs w:val="26"/>
        </w:rPr>
      </w:pP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09B8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главного администратора доходов бюджета)</w:t>
      </w:r>
    </w:p>
    <w:p w:rsid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3121" w:rsidRDefault="00AC3121" w:rsidP="00AC31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C3121" w:rsidRPr="003C09B8" w:rsidRDefault="00AC3121" w:rsidP="00AC312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C09B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3C09B8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3C09B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3C09B8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3C09B8">
        <w:rPr>
          <w:rFonts w:ascii="Times New Roman" w:hAnsi="Times New Roman" w:cs="Times New Roman"/>
          <w:sz w:val="18"/>
          <w:szCs w:val="18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26"/>
        <w:gridCol w:w="1227"/>
        <w:gridCol w:w="1227"/>
        <w:gridCol w:w="1227"/>
        <w:gridCol w:w="1227"/>
        <w:gridCol w:w="1227"/>
      </w:tblGrid>
      <w:tr w:rsidR="00AC3121" w:rsidRPr="00993577" w:rsidTr="00EE7F70">
        <w:tc>
          <w:tcPr>
            <w:tcW w:w="1793" w:type="dxa"/>
            <w:vMerge w:val="restart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926" w:type="dxa"/>
            <w:vMerge w:val="restart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доходов (источника финансирования дефицита бюджета)</w:t>
            </w:r>
          </w:p>
        </w:tc>
        <w:tc>
          <w:tcPr>
            <w:tcW w:w="1227" w:type="dxa"/>
            <w:vMerge w:val="restart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27" w:type="dxa"/>
            <w:vMerge w:val="restart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3681" w:type="dxa"/>
            <w:gridSpan w:val="3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Прогноз на очередной финансовый год и плановый период</w:t>
            </w:r>
          </w:p>
        </w:tc>
      </w:tr>
      <w:tr w:rsidR="00AC3121" w:rsidRPr="00993577" w:rsidTr="00EE7F70">
        <w:tc>
          <w:tcPr>
            <w:tcW w:w="1793" w:type="dxa"/>
            <w:vMerge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AC3121" w:rsidRPr="00993577" w:rsidTr="00EE7F70">
        <w:tc>
          <w:tcPr>
            <w:tcW w:w="1793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6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C3121" w:rsidRPr="00993577" w:rsidTr="00EE7F70">
        <w:tc>
          <w:tcPr>
            <w:tcW w:w="1793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AC3121" w:rsidRPr="00993577" w:rsidRDefault="00AC3121" w:rsidP="00EE7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                   _________________________</w:t>
      </w: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                             (расшифровка подписи)</w:t>
      </w: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___________________________                    _________________________</w:t>
      </w: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                                        (расшифровка подписи)</w:t>
      </w:r>
    </w:p>
    <w:p w:rsidR="00AC3121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606A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 xml:space="preserve">В графе 1 «Код бюджетной классификации Российской Федерации» указывается код бюджетной классификации в соответствии с бюджетной классификацией Российской Федерации, действующей на момент составления проекта бюджета, с указанием кода главного администратора доходов бюджета, кода главного </w:t>
      </w:r>
      <w:proofErr w:type="gramStart"/>
      <w:r w:rsidRPr="003D68AE">
        <w:rPr>
          <w:rFonts w:ascii="Times New Roman" w:hAnsi="Times New Roman" w:cs="Times New Roman"/>
          <w:sz w:val="22"/>
          <w:szCs w:val="22"/>
        </w:rPr>
        <w:t>администратора источников ф</w:t>
      </w:r>
      <w:r w:rsidR="0017606A">
        <w:rPr>
          <w:rFonts w:ascii="Times New Roman" w:hAnsi="Times New Roman" w:cs="Times New Roman"/>
          <w:sz w:val="22"/>
          <w:szCs w:val="22"/>
        </w:rPr>
        <w:t>инансирования дефицита бюджета</w:t>
      </w:r>
      <w:proofErr w:type="gramEnd"/>
      <w:r w:rsidR="0017606A">
        <w:rPr>
          <w:rFonts w:ascii="Times New Roman" w:hAnsi="Times New Roman" w:cs="Times New Roman"/>
          <w:sz w:val="22"/>
          <w:szCs w:val="22"/>
        </w:rPr>
        <w:t>.</w:t>
      </w:r>
    </w:p>
    <w:p w:rsidR="0017606A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>В графе 2 «Наименование источника доходов (источника финансирования дефицита бюджета)» приводится наименование кода бюджетной классификации и, в случае детализации видов доходов (источников финансирования дефицита бюдже</w:t>
      </w:r>
      <w:r w:rsidR="0017606A">
        <w:rPr>
          <w:rFonts w:ascii="Times New Roman" w:hAnsi="Times New Roman" w:cs="Times New Roman"/>
          <w:sz w:val="22"/>
          <w:szCs w:val="22"/>
        </w:rPr>
        <w:t>та), наименование данных видов.</w:t>
      </w:r>
    </w:p>
    <w:p w:rsidR="0017606A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>Графа 3 «Отчетный финансовый год» заполняется в соответствии с годовыми отчетами главных администраторов доходов бюджета, главных администраторов источников финансирования дефицита бюджета с указанием всех поступлений в бюджет, поступавших в отчетном финансовом году по главному администратору доходов бюджета, главному администратору источников ф</w:t>
      </w:r>
      <w:r w:rsidR="0017606A">
        <w:rPr>
          <w:rFonts w:ascii="Times New Roman" w:hAnsi="Times New Roman" w:cs="Times New Roman"/>
          <w:sz w:val="22"/>
          <w:szCs w:val="22"/>
        </w:rPr>
        <w:t>инансирования дефицита бюджета.</w:t>
      </w:r>
    </w:p>
    <w:p w:rsidR="0017606A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>В графе 4 «Текущий финансовый год» приводится ожидаемое поступление в текущем финансовом году доходов, источников финансирования дефицита бюджета по главному администратору доходов бюджета, главному администратору источников ф</w:t>
      </w:r>
      <w:r w:rsidR="0017606A">
        <w:rPr>
          <w:rFonts w:ascii="Times New Roman" w:hAnsi="Times New Roman" w:cs="Times New Roman"/>
          <w:sz w:val="22"/>
          <w:szCs w:val="22"/>
        </w:rPr>
        <w:t>инансирования дефицита бюджета.</w:t>
      </w:r>
    </w:p>
    <w:p w:rsidR="0017606A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>В графах 5-7 указываются прогнозные оценки поступления доходов, источников финансирования дефицита бюдже</w:t>
      </w:r>
      <w:r w:rsidR="0017606A">
        <w:rPr>
          <w:rFonts w:ascii="Times New Roman" w:hAnsi="Times New Roman" w:cs="Times New Roman"/>
          <w:sz w:val="22"/>
          <w:szCs w:val="22"/>
        </w:rPr>
        <w:t>та в среднесрочной перспективе.</w:t>
      </w:r>
    </w:p>
    <w:p w:rsidR="00AC3121" w:rsidRPr="003D68AE" w:rsidRDefault="00AC3121" w:rsidP="0017606A">
      <w:pPr>
        <w:pStyle w:val="2"/>
        <w:shd w:val="clear" w:color="auto" w:fill="auto"/>
        <w:spacing w:line="313" w:lineRule="exact"/>
        <w:ind w:left="2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3D68AE">
        <w:rPr>
          <w:rFonts w:ascii="Times New Roman" w:hAnsi="Times New Roman" w:cs="Times New Roman"/>
          <w:sz w:val="22"/>
          <w:szCs w:val="22"/>
        </w:rPr>
        <w:t>Для показателей в графах 4-7 необходимо представить пояснительную записку, содержащую расчеты данных показателей в разрезе кодов классификации доходов бюджета, источников финансирования дефицита бюджета с выделением расчетов по детализируемым видам доходов, источников финансирования дефицита бюджета и пояснениями по динамике изменений показателей в очередном финансовом году и плановом периоде.</w:t>
      </w:r>
    </w:p>
    <w:p w:rsidR="00AC3121" w:rsidRPr="002D211A" w:rsidRDefault="00AC3121" w:rsidP="00AC31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 w:rsidSect="00AC3121">
      <w:pgSz w:w="11906" w:h="16838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57A"/>
    <w:multiLevelType w:val="multilevel"/>
    <w:tmpl w:val="369C73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47609"/>
    <w:multiLevelType w:val="multilevel"/>
    <w:tmpl w:val="965007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D31B2"/>
    <w:multiLevelType w:val="multilevel"/>
    <w:tmpl w:val="B46E6B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5B51E0"/>
    <w:multiLevelType w:val="multilevel"/>
    <w:tmpl w:val="E1065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21"/>
    <w:rsid w:val="000234E7"/>
    <w:rsid w:val="00085478"/>
    <w:rsid w:val="0017606A"/>
    <w:rsid w:val="002C6D56"/>
    <w:rsid w:val="003D68AE"/>
    <w:rsid w:val="00487FBF"/>
    <w:rsid w:val="006A6404"/>
    <w:rsid w:val="007E5876"/>
    <w:rsid w:val="008B3490"/>
    <w:rsid w:val="00A70ACA"/>
    <w:rsid w:val="00AC3121"/>
    <w:rsid w:val="00EF4C1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basedOn w:val="a0"/>
    <w:link w:val="2"/>
    <w:rsid w:val="00AC3121"/>
    <w:rPr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C312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rsid w:val="00AC3121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C3121"/>
    <w:pPr>
      <w:widowControl w:val="0"/>
      <w:shd w:val="clear" w:color="auto" w:fill="FFFFFF"/>
      <w:spacing w:line="263" w:lineRule="exac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table" w:styleId="a4">
    <w:name w:val="Table Grid"/>
    <w:basedOn w:val="a1"/>
    <w:uiPriority w:val="59"/>
    <w:rsid w:val="00AC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0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1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basedOn w:val="a0"/>
    <w:link w:val="2"/>
    <w:rsid w:val="00AC3121"/>
    <w:rPr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C3121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1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rsid w:val="00AC3121"/>
    <w:rPr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C3121"/>
    <w:pPr>
      <w:widowControl w:val="0"/>
      <w:shd w:val="clear" w:color="auto" w:fill="FFFFFF"/>
      <w:spacing w:line="263" w:lineRule="exac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table" w:styleId="a4">
    <w:name w:val="Table Grid"/>
    <w:basedOn w:val="a1"/>
    <w:uiPriority w:val="59"/>
    <w:rsid w:val="00AC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60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2022-05-12T09:53:00Z</cp:lastPrinted>
  <dcterms:created xsi:type="dcterms:W3CDTF">2022-05-12T09:19:00Z</dcterms:created>
  <dcterms:modified xsi:type="dcterms:W3CDTF">2022-05-12T09:55:00Z</dcterms:modified>
</cp:coreProperties>
</file>