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285"/>
      </w:tblGrid>
      <w:tr w:rsidR="00960224" w:rsidTr="00960224">
        <w:tc>
          <w:tcPr>
            <w:tcW w:w="4710" w:type="dxa"/>
          </w:tcPr>
          <w:p w:rsidR="00960224" w:rsidRDefault="00960224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960224" w:rsidRDefault="00960224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 </w:t>
            </w:r>
          </w:p>
          <w:p w:rsidR="00960224" w:rsidRDefault="00960224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«Камская СОШ»</w:t>
            </w:r>
          </w:p>
          <w:p w:rsidR="00960224" w:rsidRDefault="00960224" w:rsidP="0096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«10» января 2022 года № 1</w:t>
            </w:r>
          </w:p>
        </w:tc>
        <w:tc>
          <w:tcPr>
            <w:tcW w:w="4285" w:type="dxa"/>
          </w:tcPr>
          <w:p w:rsidR="00960224" w:rsidRDefault="00960224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960224" w:rsidRDefault="00960224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960224" w:rsidRDefault="00E1158D" w:rsidP="0096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140</w:t>
            </w:r>
            <w:bookmarkStart w:id="0" w:name="_GoBack"/>
            <w:bookmarkEnd w:id="0"/>
          </w:p>
        </w:tc>
      </w:tr>
    </w:tbl>
    <w:p w:rsidR="00960224" w:rsidRPr="00C11772" w:rsidRDefault="00960224" w:rsidP="009602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0224" w:rsidRPr="00C11772" w:rsidRDefault="00960224" w:rsidP="009602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0224" w:rsidRPr="00960224" w:rsidRDefault="00960224" w:rsidP="0096022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960224" w:rsidRPr="00960224" w:rsidRDefault="00960224" w:rsidP="0096022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60224" w:rsidRDefault="00960224" w:rsidP="0096022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60224" w:rsidRPr="00960224" w:rsidRDefault="00960224" w:rsidP="0096022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«Камская средняя общеобразовательная школа» </w:t>
      </w:r>
    </w:p>
    <w:p w:rsidR="00960224" w:rsidRDefault="00960224" w:rsidP="0096022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60224" w:rsidRPr="00960224" w:rsidRDefault="00960224" w:rsidP="0096022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1. </w:t>
      </w:r>
      <w:r w:rsidRPr="0096022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1.4.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«1.4. Учредителем Учреждения является муниципальное образование «Муниципальный округ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района/ Учредитель).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является Управление </w:t>
      </w:r>
      <w:r w:rsidRPr="00960224">
        <w:rPr>
          <w:rFonts w:ascii="Times New Roman" w:hAnsi="Times New Roman" w:cs="Times New Roman"/>
          <w:sz w:val="24"/>
          <w:szCs w:val="24"/>
        </w:rPr>
        <w:t xml:space="preserve">образования Администрации муниципального образования «Муниципальный округ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Управление)»  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0224">
        <w:rPr>
          <w:rFonts w:ascii="Times New Roman" w:hAnsi="Times New Roman" w:cs="Times New Roman"/>
          <w:sz w:val="24"/>
          <w:szCs w:val="24"/>
        </w:rPr>
        <w:t>Пункт 1.4.1 исключить.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60224">
        <w:rPr>
          <w:rFonts w:ascii="Times New Roman" w:hAnsi="Times New Roman" w:cs="Times New Roman"/>
          <w:sz w:val="24"/>
          <w:szCs w:val="24"/>
        </w:rPr>
        <w:t>Пункт 1.4.2 исключить.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60224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60224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Удмуртской Республики, нормативно правовыми актами органов местного самоуправления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района,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60224">
        <w:rPr>
          <w:rFonts w:ascii="Times New Roman" w:hAnsi="Times New Roman" w:cs="Times New Roman"/>
          <w:sz w:val="24"/>
          <w:szCs w:val="24"/>
        </w:rPr>
        <w:t>Пункт 2.6.1.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«2.6.1.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бюджета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района. Средства, полученные Учреждением, при оказании таких платных образовательных услуг, возвращаются оплатившим эти услуги лицам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960224">
        <w:rPr>
          <w:rFonts w:ascii="Times New Roman" w:hAnsi="Times New Roman" w:cs="Times New Roman"/>
          <w:sz w:val="24"/>
          <w:szCs w:val="24"/>
        </w:rPr>
        <w:t>Подпункт 6 пункта 4.2.5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«6) осуществлять выполнение муниципального задания в пределах субсидий, предусмотренных Учредителем Учреждения в бюджете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60224">
        <w:rPr>
          <w:rFonts w:ascii="Times New Roman" w:hAnsi="Times New Roman" w:cs="Times New Roman"/>
          <w:sz w:val="24"/>
          <w:szCs w:val="24"/>
        </w:rPr>
        <w:t>Подпункт 10  пункта 4.2.5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60224">
        <w:rPr>
          <w:rFonts w:ascii="Times New Roman" w:hAnsi="Times New Roman" w:cs="Times New Roman"/>
          <w:sz w:val="24"/>
          <w:szCs w:val="24"/>
        </w:rPr>
        <w:t>Подпункт 7 пункта 5.1.1.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«7) определение видов и перечней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60224">
        <w:rPr>
          <w:rFonts w:ascii="Times New Roman" w:hAnsi="Times New Roman" w:cs="Times New Roman"/>
          <w:sz w:val="24"/>
          <w:szCs w:val="24"/>
        </w:rPr>
        <w:t>Подпункт 14 пункта 5.1.1.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224">
        <w:rPr>
          <w:rFonts w:ascii="Times New Roman" w:hAnsi="Times New Roman" w:cs="Times New Roman"/>
          <w:sz w:val="24"/>
          <w:szCs w:val="24"/>
        </w:rPr>
        <w:t xml:space="preserve">«14) согласование совершения Учреждением сделок по распоряжению недвижимым и особо ценным движимым имуществом, закрепленным за Учреждением на праве оперативного управления или приобретенным им за счет средств бюджета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60224">
        <w:rPr>
          <w:rFonts w:ascii="Times New Roman" w:hAnsi="Times New Roman" w:cs="Times New Roman"/>
          <w:sz w:val="24"/>
          <w:szCs w:val="24"/>
        </w:rPr>
        <w:t>Подпункт 18 пункта 5.1.1.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«18) закрепление в соответствии с законодательством за Учреждением на праве оперативного управления имущества, находящееся в собственности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60224">
        <w:rPr>
          <w:rFonts w:ascii="Times New Roman" w:hAnsi="Times New Roman" w:cs="Times New Roman"/>
          <w:sz w:val="24"/>
          <w:szCs w:val="24"/>
        </w:rPr>
        <w:t xml:space="preserve"> Пункт 6.1 изложить в следующей редакции:</w:t>
      </w:r>
    </w:p>
    <w:p w:rsid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«6.1. Имущество Учреждения находится в собственности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960224">
        <w:rPr>
          <w:rFonts w:ascii="Times New Roman" w:hAnsi="Times New Roman" w:cs="Times New Roman"/>
          <w:sz w:val="24"/>
          <w:szCs w:val="24"/>
        </w:rPr>
        <w:t xml:space="preserve"> Пункт 6.5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>«6.5. Источниками формирования имущества и финансовых ресурсов Учреждения являются: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0224">
        <w:rPr>
          <w:rFonts w:ascii="Times New Roman" w:hAnsi="Times New Roman" w:cs="Times New Roman"/>
          <w:sz w:val="24"/>
          <w:szCs w:val="24"/>
        </w:rPr>
        <w:t>. Пункт 6.11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«6.11.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 Учреждения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0224">
        <w:rPr>
          <w:rFonts w:ascii="Times New Roman" w:hAnsi="Times New Roman" w:cs="Times New Roman"/>
          <w:sz w:val="24"/>
          <w:szCs w:val="24"/>
        </w:rPr>
        <w:t>. Пункт 8.8.6 изложить в следующей редакции:</w:t>
      </w:r>
    </w:p>
    <w:p w:rsidR="00960224" w:rsidRPr="00960224" w:rsidRDefault="00960224" w:rsidP="00960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 xml:space="preserve">«8.8.6. </w:t>
      </w:r>
      <w:proofErr w:type="gramStart"/>
      <w:r w:rsidRPr="00960224"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</w:t>
      </w:r>
      <w:r w:rsidRPr="00960224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 w:rsidRPr="00960224"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 w:rsidRPr="00960224"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A70ACA" w:rsidRPr="00960224" w:rsidRDefault="00A70ACA">
      <w:pPr>
        <w:rPr>
          <w:sz w:val="24"/>
          <w:szCs w:val="24"/>
        </w:rPr>
      </w:pPr>
    </w:p>
    <w:sectPr w:rsidR="00A70ACA" w:rsidRPr="0096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24"/>
    <w:rsid w:val="000234E7"/>
    <w:rsid w:val="00085478"/>
    <w:rsid w:val="002C6D56"/>
    <w:rsid w:val="006A6404"/>
    <w:rsid w:val="007E5876"/>
    <w:rsid w:val="008B3490"/>
    <w:rsid w:val="00960224"/>
    <w:rsid w:val="00A70ACA"/>
    <w:rsid w:val="00E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24"/>
    <w:pPr>
      <w:ind w:left="720"/>
      <w:contextualSpacing/>
    </w:pPr>
  </w:style>
  <w:style w:type="table" w:styleId="a4">
    <w:name w:val="Table Grid"/>
    <w:basedOn w:val="a1"/>
    <w:uiPriority w:val="59"/>
    <w:rsid w:val="009602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24"/>
    <w:pPr>
      <w:ind w:left="720"/>
      <w:contextualSpacing/>
    </w:pPr>
  </w:style>
  <w:style w:type="table" w:styleId="a4">
    <w:name w:val="Table Grid"/>
    <w:basedOn w:val="a1"/>
    <w:uiPriority w:val="59"/>
    <w:rsid w:val="009602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2022-02-10T10:58:00Z</dcterms:created>
  <dcterms:modified xsi:type="dcterms:W3CDTF">2022-02-21T07:35:00Z</dcterms:modified>
</cp:coreProperties>
</file>