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AE3336" w:rsidTr="00AE3336">
        <w:tc>
          <w:tcPr>
            <w:tcW w:w="4710" w:type="dxa"/>
          </w:tcPr>
          <w:p w:rsidR="00AE3336" w:rsidRDefault="00AE3336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AE3336" w:rsidRDefault="00AE3336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</w:t>
            </w:r>
          </w:p>
          <w:p w:rsidR="00AE3336" w:rsidRDefault="00AE3336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Армязьская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E3336" w:rsidRDefault="00AE3336" w:rsidP="00AE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«10» января 2022 года № 1</w:t>
            </w:r>
          </w:p>
        </w:tc>
        <w:tc>
          <w:tcPr>
            <w:tcW w:w="4285" w:type="dxa"/>
          </w:tcPr>
          <w:p w:rsidR="00AE3336" w:rsidRDefault="00AE3336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AE3336" w:rsidRPr="004E1D06" w:rsidRDefault="00AE3336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D06">
              <w:rPr>
                <w:rFonts w:ascii="Times New Roman" w:hAnsi="Times New Roman" w:cs="Times New Roman"/>
                <w:sz w:val="24"/>
                <w:szCs w:val="24"/>
              </w:rPr>
              <w:t>район Удмуртской Республики»</w:t>
            </w:r>
          </w:p>
          <w:p w:rsidR="00AE3336" w:rsidRDefault="004E1D06" w:rsidP="00AE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136</w:t>
            </w:r>
            <w:bookmarkStart w:id="0" w:name="_GoBack"/>
            <w:bookmarkEnd w:id="0"/>
          </w:p>
        </w:tc>
      </w:tr>
    </w:tbl>
    <w:p w:rsidR="00AE3336" w:rsidRPr="00C11772" w:rsidRDefault="00AE3336" w:rsidP="00AE33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3336" w:rsidRPr="00AE3336" w:rsidRDefault="00AE3336" w:rsidP="00AE33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3336" w:rsidRP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AE3336" w:rsidRP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Армязьская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3336" w:rsidRPr="00AE3336" w:rsidRDefault="00AE3336" w:rsidP="00AE333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3336" w:rsidRPr="00AE3336" w:rsidRDefault="00AE3336" w:rsidP="00AE3336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3336">
        <w:rPr>
          <w:rFonts w:ascii="Times New Roman" w:hAnsi="Times New Roman" w:cs="Times New Roman"/>
          <w:sz w:val="24"/>
          <w:szCs w:val="24"/>
        </w:rPr>
        <w:t>Пункт 1.3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«1.3. Юридический адрес Учреждения: 427946, Удмуртская Республика,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Н.Армязь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, ул. Школьная, д.2а. 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Фактический адрес осуществления образовательной деятельности: 427946, Удмуртская Республика,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Н.Армязь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>, ул. Школьная, д.2а.»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2. </w:t>
      </w:r>
      <w:r w:rsidRPr="00AE333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AE3336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AE33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3336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E3336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E3336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E3336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</w:t>
      </w:r>
      <w:r w:rsidRPr="00AE3336">
        <w:rPr>
          <w:rFonts w:ascii="Times New Roman" w:hAnsi="Times New Roman" w:cs="Times New Roman"/>
          <w:sz w:val="24"/>
          <w:szCs w:val="24"/>
        </w:rPr>
        <w:lastRenderedPageBreak/>
        <w:t>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E3336">
        <w:rPr>
          <w:rFonts w:ascii="Times New Roman" w:hAnsi="Times New Roman" w:cs="Times New Roman"/>
          <w:sz w:val="24"/>
          <w:szCs w:val="24"/>
        </w:rPr>
        <w:t>Подпункт 2.6.1.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E3336">
        <w:rPr>
          <w:rFonts w:ascii="Times New Roman" w:hAnsi="Times New Roman" w:cs="Times New Roman"/>
          <w:sz w:val="24"/>
          <w:szCs w:val="24"/>
        </w:rPr>
        <w:t xml:space="preserve">Подпункт 6 </w:t>
      </w:r>
      <w:r w:rsidR="00F2541B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AE3336">
        <w:rPr>
          <w:rFonts w:ascii="Times New Roman" w:hAnsi="Times New Roman" w:cs="Times New Roman"/>
          <w:sz w:val="24"/>
          <w:szCs w:val="24"/>
        </w:rPr>
        <w:t>4.2.5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E3336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E3336">
        <w:rPr>
          <w:rFonts w:ascii="Times New Roman" w:hAnsi="Times New Roman" w:cs="Times New Roman"/>
          <w:sz w:val="24"/>
          <w:szCs w:val="24"/>
        </w:rPr>
        <w:t xml:space="preserve">Пункт 5.2. изложить в следующей редакции 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«5.2. К компетенции Учредителя относятся: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создание, реорганизация, ликвидация Учреждения, осуществление функций и полномочий Учредителя Учреждения; 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утверждение Устава Учреждения, а также вносимых в него изменений;</w:t>
      </w:r>
    </w:p>
    <w:p w:rsidR="00AE3336" w:rsidRPr="00AE3336" w:rsidRDefault="00AE3336" w:rsidP="00AE33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определение предмета, целей и видов деятельности Учреждения;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Учреждении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дополнительного образования детей в Учреждении;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учет детей, подлежащих 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AE333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образования;</w:t>
      </w:r>
    </w:p>
    <w:p w:rsidR="00AE3336" w:rsidRPr="00AE3336" w:rsidRDefault="00AE3336" w:rsidP="00AE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имущества; 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обеспечение содержания зданий и сооружений Учреждения, обустройство прилегающих к ним территорий;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согласование совершения Учреждением крупных сделок;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принятие решения об одобрении сделок с участием Учреждения, в совершении которых имеется заинтересованность;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</w:t>
      </w:r>
      <w:r w:rsidRPr="00AE3336">
        <w:rPr>
          <w:rFonts w:ascii="Times New Roman" w:hAnsi="Times New Roman" w:cs="Times New Roman"/>
          <w:sz w:val="24"/>
          <w:szCs w:val="24"/>
        </w:rPr>
        <w:lastRenderedPageBreak/>
        <w:t>(выполняемые)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требованиями, установленными Министерством финансов Российской Федерации;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принятие решения об изъятии излишнего, неиспользуемого либо используемого не по назначению имущества, закрепленного за Учреждением;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согласие на внесение Учреждением денежных средств и иного имущества, за исключением недвижимого имущества и особо ценного движимого имущества, в уставный капитал хозяйственных обществ или передачу им такого имущества иным образом в качестве их учредителя или участника;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согласие на передачу Учреждением денежных средств и иного имущества, за исключением недвижимого имущества и особо ценного движимого имущества, некоммерческим организациям в качестве их учредителя или участника;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установление предельно допустимых значений просроченной кредиторской задолженности Учреждения; </w:t>
      </w:r>
    </w:p>
    <w:p w:rsidR="00AE3336" w:rsidRPr="00AE3336" w:rsidRDefault="00AE3336" w:rsidP="00444D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E3336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полномочий, установленных законодательством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444D6F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E3336" w:rsidRPr="00AE3336">
        <w:rPr>
          <w:rFonts w:ascii="Times New Roman" w:hAnsi="Times New Roman" w:cs="Times New Roman"/>
          <w:sz w:val="24"/>
          <w:szCs w:val="24"/>
        </w:rPr>
        <w:t>Пункт 6.1 изложить в следующей редакции:</w:t>
      </w:r>
    </w:p>
    <w:p w:rsidR="00444D6F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1</w:t>
      </w:r>
      <w:r w:rsidR="00444D6F">
        <w:rPr>
          <w:rFonts w:ascii="Times New Roman" w:hAnsi="Times New Roman" w:cs="Times New Roman"/>
          <w:sz w:val="24"/>
          <w:szCs w:val="24"/>
        </w:rPr>
        <w:t>2</w:t>
      </w:r>
      <w:r w:rsidRPr="00AE3336">
        <w:rPr>
          <w:rFonts w:ascii="Times New Roman" w:hAnsi="Times New Roman" w:cs="Times New Roman"/>
          <w:sz w:val="24"/>
          <w:szCs w:val="24"/>
        </w:rPr>
        <w:t>. Пункт 6.5 изложить в следующей редакции: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444D6F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444D6F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44D6F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1</w:t>
      </w:r>
      <w:r w:rsidR="00444D6F">
        <w:rPr>
          <w:rFonts w:ascii="Times New Roman" w:hAnsi="Times New Roman" w:cs="Times New Roman"/>
          <w:sz w:val="24"/>
          <w:szCs w:val="24"/>
        </w:rPr>
        <w:t>3</w:t>
      </w:r>
      <w:r w:rsidRPr="00AE3336">
        <w:rPr>
          <w:rFonts w:ascii="Times New Roman" w:hAnsi="Times New Roman" w:cs="Times New Roman"/>
          <w:sz w:val="24"/>
          <w:szCs w:val="24"/>
        </w:rPr>
        <w:t>. Пункт 6.11 изложить в следующей редакции: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</w:t>
      </w:r>
      <w:r w:rsidRPr="00AE3336">
        <w:rPr>
          <w:rFonts w:ascii="Times New Roman" w:hAnsi="Times New Roman" w:cs="Times New Roman"/>
          <w:sz w:val="24"/>
          <w:szCs w:val="24"/>
        </w:rPr>
        <w:lastRenderedPageBreak/>
        <w:t>района, выделенных на приобретение такого имущества, осуществляется Учредителем Учреждения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444D6F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E3336" w:rsidRPr="00AE3336">
        <w:rPr>
          <w:rFonts w:ascii="Times New Roman" w:hAnsi="Times New Roman" w:cs="Times New Roman"/>
          <w:sz w:val="24"/>
          <w:szCs w:val="24"/>
        </w:rPr>
        <w:t>Пункт 7.1 изложить в следующей редакции: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«7.1. Организация и осуществление образовательного процесса, образовательных отношений в Учреждении осуществляется в соответствии с локальными нормативными актами, принимаемыми в соответствии с законодательством и иными нормативными правовыми актами РФ, Удмуртской Республики, нормативными правовыми актами органов местного самоуправления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района, действующим Уставом Учреждения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>1</w:t>
      </w:r>
      <w:r w:rsidR="00444D6F">
        <w:rPr>
          <w:rFonts w:ascii="Times New Roman" w:hAnsi="Times New Roman" w:cs="Times New Roman"/>
          <w:sz w:val="24"/>
          <w:szCs w:val="24"/>
        </w:rPr>
        <w:t>5</w:t>
      </w:r>
      <w:r w:rsidRPr="00AE3336">
        <w:rPr>
          <w:rFonts w:ascii="Times New Roman" w:hAnsi="Times New Roman" w:cs="Times New Roman"/>
          <w:sz w:val="24"/>
          <w:szCs w:val="24"/>
        </w:rPr>
        <w:t>. Пункт 8.8.6 изложить в следующей редакции:</w:t>
      </w:r>
    </w:p>
    <w:p w:rsidR="00AE3336" w:rsidRPr="00AE3336" w:rsidRDefault="00AE3336" w:rsidP="00444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336"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 w:rsidRPr="00AE3336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AE3336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AE3336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AE3336" w:rsidRPr="00AE3336" w:rsidRDefault="00AE3336" w:rsidP="00AE333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AE3336" w:rsidRDefault="00A70ACA">
      <w:pPr>
        <w:rPr>
          <w:sz w:val="24"/>
          <w:szCs w:val="24"/>
        </w:rPr>
      </w:pPr>
    </w:p>
    <w:sectPr w:rsidR="00A70ACA" w:rsidRPr="00A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6"/>
    <w:rsid w:val="000234E7"/>
    <w:rsid w:val="00085478"/>
    <w:rsid w:val="002C6D56"/>
    <w:rsid w:val="00444D6F"/>
    <w:rsid w:val="004E1D06"/>
    <w:rsid w:val="006A6404"/>
    <w:rsid w:val="007E5876"/>
    <w:rsid w:val="008B3490"/>
    <w:rsid w:val="00A70ACA"/>
    <w:rsid w:val="00AE3336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36"/>
    <w:pPr>
      <w:ind w:left="720"/>
      <w:contextualSpacing/>
    </w:pPr>
  </w:style>
  <w:style w:type="table" w:styleId="a4">
    <w:name w:val="Table Grid"/>
    <w:basedOn w:val="a1"/>
    <w:uiPriority w:val="59"/>
    <w:rsid w:val="00AE33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D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36"/>
    <w:pPr>
      <w:ind w:left="720"/>
      <w:contextualSpacing/>
    </w:pPr>
  </w:style>
  <w:style w:type="table" w:styleId="a4">
    <w:name w:val="Table Grid"/>
    <w:basedOn w:val="a1"/>
    <w:uiPriority w:val="59"/>
    <w:rsid w:val="00AE33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D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2022-02-21T06:58:00Z</cp:lastPrinted>
  <dcterms:created xsi:type="dcterms:W3CDTF">2022-02-10T07:52:00Z</dcterms:created>
  <dcterms:modified xsi:type="dcterms:W3CDTF">2022-02-21T06:58:00Z</dcterms:modified>
</cp:coreProperties>
</file>