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  <w:gridCol w:w="4427"/>
      </w:tblGrid>
      <w:tr w:rsidR="00320E4E" w:rsidTr="00320E4E">
        <w:tc>
          <w:tcPr>
            <w:tcW w:w="4568" w:type="dxa"/>
          </w:tcPr>
          <w:p w:rsidR="00320E4E" w:rsidRDefault="00320E4E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320E4E" w:rsidRDefault="00320E4E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Шольинская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320E4E" w:rsidRDefault="00320E4E" w:rsidP="0032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от «10» января 2022 года № 1</w:t>
            </w:r>
          </w:p>
        </w:tc>
        <w:tc>
          <w:tcPr>
            <w:tcW w:w="4427" w:type="dxa"/>
          </w:tcPr>
          <w:p w:rsidR="00320E4E" w:rsidRDefault="00320E4E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УТВЕРЖДЕНЫ: </w:t>
            </w:r>
          </w:p>
          <w:p w:rsidR="00320E4E" w:rsidRDefault="00320E4E" w:rsidP="00D8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320E4E" w:rsidRDefault="009B3051" w:rsidP="00320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135</w:t>
            </w:r>
            <w:bookmarkStart w:id="0" w:name="_GoBack"/>
            <w:bookmarkEnd w:id="0"/>
          </w:p>
        </w:tc>
      </w:tr>
    </w:tbl>
    <w:p w:rsidR="00320E4E" w:rsidRPr="00C11772" w:rsidRDefault="00320E4E" w:rsidP="00320E4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20E4E" w:rsidRPr="00C11772" w:rsidRDefault="00320E4E" w:rsidP="00320E4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20E4E" w:rsidRPr="00320E4E" w:rsidRDefault="00320E4E" w:rsidP="00320E4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320E4E" w:rsidRPr="00320E4E" w:rsidRDefault="00320E4E" w:rsidP="00320E4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A0D60" w:rsidRDefault="00320E4E" w:rsidP="00320E4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320E4E" w:rsidRPr="00320E4E" w:rsidRDefault="00320E4E" w:rsidP="00320E4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Шольинская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320E4E" w:rsidRPr="00320E4E" w:rsidRDefault="00320E4E" w:rsidP="00320E4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20E4E" w:rsidRPr="00320E4E" w:rsidRDefault="00320E4E" w:rsidP="00320E4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20E4E" w:rsidRPr="00320E4E" w:rsidRDefault="00320E4E" w:rsidP="00320E4E">
      <w:pPr>
        <w:spacing w:after="0"/>
        <w:ind w:firstLine="70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20E4E">
        <w:rPr>
          <w:rFonts w:ascii="Times New Roman" w:hAnsi="Times New Roman" w:cs="Times New Roman"/>
          <w:sz w:val="24"/>
          <w:szCs w:val="24"/>
        </w:rPr>
        <w:t>Пункт 1.4 изложить в следующей редакции: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 xml:space="preserve">«1.4. Учредителем и собственником имущества Учреждения является муниципальное образование «Муниципальный округ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район). 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района/ Учредитель)</w:t>
      </w:r>
      <w:proofErr w:type="gramStart"/>
      <w:r w:rsidRPr="00320E4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20E4E">
        <w:rPr>
          <w:rFonts w:ascii="Times New Roman" w:hAnsi="Times New Roman" w:cs="Times New Roman"/>
          <w:sz w:val="24"/>
          <w:szCs w:val="24"/>
        </w:rPr>
        <w:t>Пункт 1.5. изложить в следующей редакции: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 xml:space="preserve">«1.5. Вышестоящим органом управления Учреждения является Управление образования Администрации муниципального образования «Муниципальный округ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</w:t>
      </w:r>
      <w:proofErr w:type="gramStart"/>
      <w:r w:rsidRPr="00320E4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20E4E">
        <w:rPr>
          <w:rFonts w:ascii="Times New Roman" w:hAnsi="Times New Roman" w:cs="Times New Roman"/>
          <w:sz w:val="24"/>
          <w:szCs w:val="24"/>
        </w:rPr>
        <w:t>Пункт 1.6 изложить в следующей редакции: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 xml:space="preserve">«1.6. </w:t>
      </w:r>
      <w:proofErr w:type="gramStart"/>
      <w:r w:rsidRPr="00320E4E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социально-значимым объектом, имеет самостоятельный баланс, обособленное имущество, лицевые счета, открытые в установленном порядке в Управлении финансов Администрации муниципального образования «Муниципальный округ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имеет круглую печать  со своим наименованием в целях заверения документов государственного образца, а также иные необходимые для осуществления деятельности печати, штампы и бланки со своим наименованием.»</w:t>
      </w:r>
      <w:proofErr w:type="gramEnd"/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20E4E">
        <w:rPr>
          <w:rFonts w:ascii="Times New Roman" w:hAnsi="Times New Roman" w:cs="Times New Roman"/>
          <w:sz w:val="24"/>
          <w:szCs w:val="24"/>
        </w:rPr>
        <w:t>Пункт 2.7 изложить в следующей редакции: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>«2.7. Учреждение вправе осуществлять деятельность, приносящую дополнительный доход, не являющуюся основным видом деятельности.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бюджета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района. Средства, полученные Учреждением, при оказании таких платных образовательных услуг, возвращаются оплатившим эти услуги лицам.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>Оказание платных образовательных услуг осуществляется в соответствии с Правилами оказания платных образовательных услуг, утвержденных Правительством Российской Федерации на основании договора об оказании платных образовательных услуг, в котором указываются полная стоимость платных образовательных услуг и порядок их оплаты</w:t>
      </w:r>
      <w:proofErr w:type="gramStart"/>
      <w:r w:rsidRPr="00320E4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320E4E">
        <w:rPr>
          <w:rFonts w:ascii="Times New Roman" w:hAnsi="Times New Roman" w:cs="Times New Roman"/>
          <w:sz w:val="24"/>
          <w:szCs w:val="24"/>
        </w:rPr>
        <w:t>Подпункт 6 пункта 4.2.5 изложить в следующей редакции: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 xml:space="preserve">«6) осуществлять выполнение муниципального задания в пределах субсидий, предусмотренных Учредителем Учреждения в бюджете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выполнения Учреждением муниципального задания</w:t>
      </w:r>
      <w:proofErr w:type="gramStart"/>
      <w:r w:rsidRPr="00320E4E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20E4E">
        <w:rPr>
          <w:rFonts w:ascii="Times New Roman" w:hAnsi="Times New Roman" w:cs="Times New Roman"/>
          <w:sz w:val="24"/>
          <w:szCs w:val="24"/>
        </w:rPr>
        <w:t>Подпункт 10 пункта 4.2.5 изложить в следующей редакции: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 xml:space="preserve">«10) 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законодательством, представлять Учредителю Учреждения отчеты об использовании субсидий из бюджета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320E4E">
        <w:rPr>
          <w:rFonts w:ascii="Times New Roman" w:hAnsi="Times New Roman" w:cs="Times New Roman"/>
          <w:sz w:val="24"/>
          <w:szCs w:val="24"/>
        </w:rPr>
        <w:t>;.»</w:t>
      </w:r>
      <w:proofErr w:type="gramEnd"/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20E4E">
        <w:rPr>
          <w:rFonts w:ascii="Times New Roman" w:hAnsi="Times New Roman" w:cs="Times New Roman"/>
          <w:sz w:val="24"/>
          <w:szCs w:val="24"/>
        </w:rPr>
        <w:t>Подпункт 7 пункта 5.1.1. изложить в следующей редакции: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 xml:space="preserve">«7) определение видов и перечней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 w:rsidRPr="00320E4E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>8. Подпункт 14 пункта 5.1.1. изложить в следующей редакции: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E4E">
        <w:rPr>
          <w:rFonts w:ascii="Times New Roman" w:hAnsi="Times New Roman" w:cs="Times New Roman"/>
          <w:sz w:val="24"/>
          <w:szCs w:val="24"/>
        </w:rPr>
        <w:t xml:space="preserve">«14) согласование совершения Учреждением сделок по распоряжению недвижимым и особо ценным движимым имуществом, закрепленным за Учреждением на праве оперативного управления или приобретенным им за счет средств бюджета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а также по приобретению за счет средств бюджета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района недвижимого имущества и особо ценного движимого имущества;»</w:t>
      </w:r>
      <w:proofErr w:type="gramEnd"/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>9. Подпункт 18 пункта 5.1.1. изложить в следующей редакции: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 xml:space="preserve">«18) закрепление в соответствии с законодательством за Учреждением на праве оперативного управления имущества, находящееся в собственности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320E4E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>10. Пункт 6.1 изложить в следующей редакции: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 xml:space="preserve">«6.1. Имущество Учреждения находится в собственности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</w:t>
      </w:r>
      <w:proofErr w:type="gramStart"/>
      <w:r w:rsidRPr="00320E4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>11. Пункт 6.5 изложить в следующей редакции: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>«6.5. Источниками формирования имущества и финансовых ресурсов Учреждения являются: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 xml:space="preserve">1) имущество, закрепленное в установленном порядке за Учреждением; 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 xml:space="preserve">2) средства бюджета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>3) доходы, полученные от приносящей доход деятельности;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320E4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>12. Пункт 6.11 изложить в следующей редакции:</w:t>
      </w:r>
    </w:p>
    <w:p w:rsid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 xml:space="preserve">«6.11.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 Учреждения</w:t>
      </w:r>
      <w:proofErr w:type="gramStart"/>
      <w:r w:rsidRPr="00320E4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>13. Пункт 8.8.6 изложить в следующей редакции:</w:t>
      </w:r>
    </w:p>
    <w:p w:rsidR="00320E4E" w:rsidRPr="00320E4E" w:rsidRDefault="00320E4E" w:rsidP="00320E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E4E">
        <w:rPr>
          <w:rFonts w:ascii="Times New Roman" w:hAnsi="Times New Roman" w:cs="Times New Roman"/>
          <w:sz w:val="24"/>
          <w:szCs w:val="24"/>
        </w:rPr>
        <w:t xml:space="preserve">«8.8.6. </w:t>
      </w:r>
      <w:proofErr w:type="gramStart"/>
      <w:r w:rsidRPr="00320E4E">
        <w:rPr>
          <w:rFonts w:ascii="Times New Roman" w:hAnsi="Times New Roman" w:cs="Times New Roman"/>
          <w:sz w:val="24"/>
          <w:szCs w:val="24"/>
        </w:rPr>
        <w:t xml:space="preserve">Имущество Учреждения, оставшееся после удовлетворения требований кредиторов, а также имущество, на которое в соответствии с законодательством </w:t>
      </w:r>
      <w:r w:rsidRPr="00320E4E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не может быть обращено взыскание по обязательствам Учреждения, на основании обращения ликвидационной комиссии включается Администрацией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района в состав имущества казны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района и в дальнейшем направляется на цели развития образования в </w:t>
      </w:r>
      <w:proofErr w:type="spellStart"/>
      <w:r w:rsidRPr="00320E4E">
        <w:rPr>
          <w:rFonts w:ascii="Times New Roman" w:hAnsi="Times New Roman" w:cs="Times New Roman"/>
          <w:sz w:val="24"/>
          <w:szCs w:val="24"/>
        </w:rPr>
        <w:t>Камбарском</w:t>
      </w:r>
      <w:proofErr w:type="spellEnd"/>
      <w:r w:rsidRPr="00320E4E">
        <w:rPr>
          <w:rFonts w:ascii="Times New Roman" w:hAnsi="Times New Roman" w:cs="Times New Roman"/>
          <w:sz w:val="24"/>
          <w:szCs w:val="24"/>
        </w:rPr>
        <w:t xml:space="preserve"> районе.»</w:t>
      </w:r>
      <w:proofErr w:type="gramEnd"/>
    </w:p>
    <w:p w:rsidR="00320E4E" w:rsidRPr="00320E4E" w:rsidRDefault="00320E4E" w:rsidP="00320E4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20E4E" w:rsidRPr="00320E4E" w:rsidRDefault="00320E4E" w:rsidP="00320E4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0E4E" w:rsidRPr="0032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4E"/>
    <w:rsid w:val="000234E7"/>
    <w:rsid w:val="00085478"/>
    <w:rsid w:val="002A0D60"/>
    <w:rsid w:val="002C6D56"/>
    <w:rsid w:val="00320E4E"/>
    <w:rsid w:val="006A6404"/>
    <w:rsid w:val="007E5876"/>
    <w:rsid w:val="008B3490"/>
    <w:rsid w:val="009B3051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4E"/>
    <w:pPr>
      <w:ind w:left="720"/>
      <w:contextualSpacing/>
    </w:pPr>
  </w:style>
  <w:style w:type="table" w:styleId="a4">
    <w:name w:val="Table Grid"/>
    <w:basedOn w:val="a1"/>
    <w:uiPriority w:val="59"/>
    <w:rsid w:val="00320E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4E"/>
    <w:pPr>
      <w:ind w:left="720"/>
      <w:contextualSpacing/>
    </w:pPr>
  </w:style>
  <w:style w:type="table" w:styleId="a4">
    <w:name w:val="Table Grid"/>
    <w:basedOn w:val="a1"/>
    <w:uiPriority w:val="59"/>
    <w:rsid w:val="00320E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3</cp:revision>
  <dcterms:created xsi:type="dcterms:W3CDTF">2022-02-10T07:38:00Z</dcterms:created>
  <dcterms:modified xsi:type="dcterms:W3CDTF">2022-02-21T06:53:00Z</dcterms:modified>
</cp:coreProperties>
</file>