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DF20FC" w:rsidTr="00DF20FC">
        <w:tc>
          <w:tcPr>
            <w:tcW w:w="5495" w:type="dxa"/>
          </w:tcPr>
          <w:p w:rsidR="00DF20FC" w:rsidRDefault="00DF20FC" w:rsidP="00DF20F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358" w:type="dxa"/>
          </w:tcPr>
          <w:p w:rsidR="00DF20FC" w:rsidRDefault="00DF20FC" w:rsidP="00DF20F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УТВЕРЖДЕН:</w:t>
            </w:r>
          </w:p>
          <w:p w:rsidR="00DF20FC" w:rsidRDefault="00DF20FC" w:rsidP="00DF20F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 Удмуртской Республики» </w:t>
            </w:r>
          </w:p>
          <w:p w:rsidR="00DF20FC" w:rsidRPr="00DF20FC" w:rsidRDefault="00DF20FC" w:rsidP="00DF20FC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07 февраля 2022 года № 102</w:t>
            </w:r>
          </w:p>
        </w:tc>
      </w:tr>
    </w:tbl>
    <w:p w:rsidR="00DF20FC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6C2605" w:rsidRDefault="00DF20FC" w:rsidP="00DF20FC">
      <w:pPr>
        <w:keepNext/>
        <w:spacing w:after="0" w:line="240" w:lineRule="auto"/>
        <w:ind w:left="709" w:right="709"/>
        <w:jc w:val="center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bookmarkStart w:id="0" w:name="_Toc366766654"/>
    </w:p>
    <w:p w:rsidR="00DF20FC" w:rsidRPr="00C67EDD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67EDD">
        <w:rPr>
          <w:rFonts w:ascii="Times New Roman" w:hAnsi="Times New Roman"/>
          <w:b/>
          <w:sz w:val="20"/>
          <w:szCs w:val="20"/>
          <w:lang w:eastAsia="ru-RU"/>
        </w:rPr>
        <w:t>ПОРЯДОК</w:t>
      </w:r>
    </w:p>
    <w:p w:rsidR="00DF20FC" w:rsidRPr="00C67EDD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67EDD">
        <w:rPr>
          <w:rFonts w:ascii="Times New Roman" w:hAnsi="Times New Roman"/>
          <w:b/>
          <w:sz w:val="20"/>
          <w:szCs w:val="20"/>
          <w:lang w:eastAsia="ru-RU"/>
        </w:rPr>
        <w:t>разработки, реализации и оценки эффективности</w:t>
      </w:r>
    </w:p>
    <w:p w:rsidR="00DF20F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67EDD">
        <w:rPr>
          <w:rFonts w:ascii="Times New Roman" w:hAnsi="Times New Roman"/>
          <w:b/>
          <w:sz w:val="20"/>
          <w:szCs w:val="20"/>
          <w:lang w:eastAsia="ru-RU"/>
        </w:rPr>
        <w:t xml:space="preserve">муниципальных программ </w:t>
      </w:r>
      <w:bookmarkEnd w:id="0"/>
      <w:r>
        <w:rPr>
          <w:rFonts w:ascii="Times New Roman" w:hAnsi="Times New Roman"/>
          <w:b/>
          <w:sz w:val="20"/>
          <w:szCs w:val="20"/>
          <w:lang w:eastAsia="ru-RU"/>
        </w:rPr>
        <w:t xml:space="preserve">муниципального образования </w:t>
      </w:r>
    </w:p>
    <w:p w:rsidR="00DF20FC" w:rsidRPr="00C67EDD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</w:t>
      </w:r>
      <w:r w:rsidRPr="00C67EDD">
        <w:rPr>
          <w:rFonts w:ascii="Times New Roman" w:hAnsi="Times New Roman"/>
          <w:b/>
          <w:sz w:val="20"/>
          <w:szCs w:val="20"/>
          <w:lang w:eastAsia="ru-RU"/>
        </w:rPr>
        <w:t>М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униципальный округ </w:t>
      </w:r>
      <w:proofErr w:type="spellStart"/>
      <w:r w:rsidRPr="00C67EDD">
        <w:rPr>
          <w:rFonts w:ascii="Times New Roman" w:hAnsi="Times New Roman"/>
          <w:b/>
          <w:sz w:val="20"/>
          <w:szCs w:val="20"/>
          <w:lang w:eastAsia="ru-RU"/>
        </w:rPr>
        <w:t>Камбарский</w:t>
      </w:r>
      <w:proofErr w:type="spellEnd"/>
      <w:r w:rsidRPr="00C67EDD">
        <w:rPr>
          <w:rFonts w:ascii="Times New Roman" w:hAnsi="Times New Roman"/>
          <w:b/>
          <w:sz w:val="20"/>
          <w:szCs w:val="20"/>
          <w:lang w:eastAsia="ru-RU"/>
        </w:rPr>
        <w:t xml:space="preserve"> район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Удмуртской Республики</w:t>
      </w:r>
      <w:r w:rsidRPr="00C67EDD">
        <w:rPr>
          <w:rFonts w:ascii="Times New Roman" w:hAnsi="Times New Roman"/>
          <w:b/>
          <w:sz w:val="20"/>
          <w:szCs w:val="20"/>
          <w:lang w:eastAsia="ru-RU"/>
        </w:rPr>
        <w:t>»</w:t>
      </w:r>
    </w:p>
    <w:p w:rsidR="00DF20FC" w:rsidRPr="005B1C8F" w:rsidRDefault="00DF20FC" w:rsidP="00DF20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0FC" w:rsidRPr="00C67EDD" w:rsidRDefault="00DF20FC" w:rsidP="00DF20FC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67EDD">
        <w:rPr>
          <w:rFonts w:ascii="Times New Roman" w:hAnsi="Times New Roman"/>
          <w:b/>
          <w:i/>
          <w:sz w:val="20"/>
          <w:szCs w:val="20"/>
          <w:lang w:eastAsia="ru-RU"/>
        </w:rPr>
        <w:t>Общие положения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Настоящий Порядок в соответствии с Бюджетным кодексом Российской Федерации определяет правила разработки, реализации и оценки эффективности муниципальных программ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(далее – муниципальные программы).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В целях настоящего Порядка используются следующие основные понятия: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муниципальная программа - документ муниципального стратегического планирования, представляющий собой комплекс взаимоувязанных по задачам, срокам и ресурсам мероприятий и инструментов, реализуемых органами местного самоуправления в целях достижения целей и задач социально-экономического развития муниципального образования в определенной сфере деятельности;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подпрограмма муниципальной программы (далее – подпрограмма) – комплекс взаимоувязанных по срокам и ресурсам мероприятий и инструментов, реализуемых органами местного самоуправления в целях решения конкретных задач в рамках муниципальной программы;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сфера реализации муниципальной программы – сфера социально-экономического развития, на решение проблем и (или) задач </w:t>
      </w:r>
      <w:proofErr w:type="gramStart"/>
      <w:r w:rsidRPr="00C67EDD">
        <w:rPr>
          <w:rFonts w:ascii="Times New Roman" w:hAnsi="Times New Roman"/>
          <w:sz w:val="20"/>
          <w:szCs w:val="20"/>
          <w:lang w:eastAsia="ru-RU"/>
        </w:rPr>
        <w:t>в</w:t>
      </w:r>
      <w:proofErr w:type="gramEnd"/>
      <w:r w:rsidRPr="00C67EDD">
        <w:rPr>
          <w:rFonts w:ascii="Times New Roman" w:hAnsi="Times New Roman"/>
          <w:sz w:val="20"/>
          <w:szCs w:val="20"/>
          <w:lang w:eastAsia="ru-RU"/>
        </w:rPr>
        <w:t xml:space="preserve"> которой направлена соответствующая муниципальная программа;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цель –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 задача – совокупность взаимосвязанных мероприятий, направленных на достижение цели (целей) реализации муниципальной программы;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основное мероприятие – совокупность взаимосвязанных действий, направленных на решение задачи муниципальной программы (подпрограммы);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мероприятие – совокупность взаимосвязанных действий, направленных на решение задачи муниципальной программы (подпрограммы), в составе основного мероприятия;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целевой показатель (индикатор) – количественно выраженная характеристика достижения цели или решения задачи;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конечный результат – характеризуемое количественными и (или) качественными показателями состояние (изменение состояния) в сфере социально-экономического развития муниципального образования, которое отражает положительный результат от реализации муниципальной программы (подпрограммы);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непосредственный результат – итог реализуемых мероприятий муниципальной программы (подпрограммы);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координатор муниципальной программы (далее - ко</w:t>
      </w:r>
      <w:r>
        <w:rPr>
          <w:rFonts w:ascii="Times New Roman" w:hAnsi="Times New Roman"/>
          <w:sz w:val="20"/>
          <w:szCs w:val="20"/>
          <w:lang w:eastAsia="ru-RU"/>
        </w:rPr>
        <w:t>ординатор) – заместитель главы А</w:t>
      </w:r>
      <w:r w:rsidRPr="00C67EDD">
        <w:rPr>
          <w:rFonts w:ascii="Times New Roman" w:hAnsi="Times New Roman"/>
          <w:sz w:val="20"/>
          <w:szCs w:val="20"/>
          <w:lang w:eastAsia="ru-RU"/>
        </w:rPr>
        <w:t>дминистрации муниципального образования, руководитель аппарата, определенный в качестве координатора муниципальной программы, организующий разработку, согласование и реализацию муниципальной программы, отвечающий за достижение целей и задач (конечных результатов) муниципальной программы;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ответственный исполнитель муниципальной программы (подпрограммы) (далее – ответственный исполнитель) – структурное подразделение администрации муниципального образования, определенное ответственным исполнителем муниципальной программы (подпрограммы), ответственное за разработку и реализацию муниципальной программы (подпрограммы), достижение целей и задач (конечных результатов) муниципальной программы (подпрограммы), а также непосредственных результатов реализуемых им мероприятий;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соисполнитель муниципальной программы (подпрограммы) (далее – соисполнитель) – структурное подразделение администрации муниципального образования, определенное соисполнителем муниципальной программы (подпрограммы), участвующее в разработке и реализации мероприятий муниципальной программы (подпрограммы), отвечающий за достижение непосредственных результатов этих мероприятий; 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участники муниципальной программы (подпрограммы) – ответственные исполнители, соисполнители, территориальные органы государственной власти </w:t>
      </w:r>
      <w:r>
        <w:rPr>
          <w:rFonts w:ascii="Times New Roman" w:hAnsi="Times New Roman"/>
          <w:sz w:val="20"/>
          <w:szCs w:val="20"/>
          <w:lang w:eastAsia="ru-RU"/>
        </w:rPr>
        <w:t>Удмуртской Республики,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органы местного </w:t>
      </w:r>
      <w:r>
        <w:rPr>
          <w:rFonts w:ascii="Times New Roman" w:hAnsi="Times New Roman"/>
          <w:sz w:val="20"/>
          <w:szCs w:val="20"/>
          <w:lang w:eastAsia="ru-RU"/>
        </w:rPr>
        <w:t>самоуправления</w:t>
      </w:r>
      <w:r w:rsidRPr="00C67EDD">
        <w:rPr>
          <w:rFonts w:ascii="Times New Roman" w:hAnsi="Times New Roman"/>
          <w:sz w:val="20"/>
          <w:szCs w:val="20"/>
          <w:lang w:eastAsia="ru-RU"/>
        </w:rPr>
        <w:t>, муниципальные и иные организации, а также физические лица, задействованные в реализации мероприятий муниципальной программы (подпрограммы);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lastRenderedPageBreak/>
        <w:t>результативность муниципальной программы (подпрограммы) – степень достижения запланированных результатов;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эффективность муниципальной программы (подпрограммы) – соотношение достигнутых результатов к затраченным на их достижение ресурсам;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основные параметры муниципальной программы – цели, задачи, основные мероприятия, конечные результаты реализации муниципальной программы (подпрограммы), непосредственные результаты реализации основных мероприятий, сроки их достижения, объем ресурсов в разрезе подпрограмм, основных мероприятий и мероприятий;</w:t>
      </w:r>
    </w:p>
    <w:p w:rsidR="00DF20FC" w:rsidRPr="00C67EDD" w:rsidRDefault="00DF20FC" w:rsidP="00DF20F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факторы риска –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Муниципальная программа может состоять из подпрограмм. </w:t>
      </w:r>
    </w:p>
    <w:p w:rsidR="00DF20FC" w:rsidRPr="00C67EDD" w:rsidRDefault="00DF20FC" w:rsidP="00DF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C67EDD">
        <w:rPr>
          <w:rFonts w:ascii="Times New Roman" w:hAnsi="Times New Roman"/>
          <w:sz w:val="20"/>
          <w:szCs w:val="20"/>
          <w:lang w:eastAsia="ru-RU"/>
        </w:rPr>
        <w:t>сложности</w:t>
      </w:r>
      <w:proofErr w:type="gramEnd"/>
      <w:r w:rsidRPr="00C67EDD">
        <w:rPr>
          <w:rFonts w:ascii="Times New Roman" w:hAnsi="Times New Roman"/>
          <w:sz w:val="20"/>
          <w:szCs w:val="20"/>
          <w:lang w:eastAsia="ru-RU"/>
        </w:rPr>
        <w:t xml:space="preserve"> решаемых в рамках муниципальной программы задач. Подпрограмма должна быть направлена на решение одной или нескольких задач муниципальной программы. </w:t>
      </w:r>
    </w:p>
    <w:p w:rsidR="00DF20FC" w:rsidRPr="00C67EDD" w:rsidRDefault="00DF20FC" w:rsidP="00DF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Подпрограмма является неотъемлемой частью муниципальной программы, не формируется как самостоятельный документ и используется в</w:t>
      </w:r>
      <w:r>
        <w:rPr>
          <w:rFonts w:ascii="Times New Roman" w:hAnsi="Times New Roman"/>
          <w:sz w:val="20"/>
          <w:szCs w:val="20"/>
          <w:lang w:eastAsia="ru-RU"/>
        </w:rPr>
        <w:t xml:space="preserve"> качестве </w:t>
      </w:r>
      <w:r w:rsidRPr="00C67EDD">
        <w:rPr>
          <w:rFonts w:ascii="Times New Roman" w:hAnsi="Times New Roman"/>
          <w:sz w:val="20"/>
          <w:szCs w:val="20"/>
          <w:lang w:eastAsia="ru-RU"/>
        </w:rPr>
        <w:t>механизма управления муниципальной программой.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Мероприятия одной муниципальной программы не могут быть включены в другую муниципальную программу.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Муниципальная программа разрабатывается </w:t>
      </w:r>
      <w:r w:rsidRPr="00C67EDD">
        <w:rPr>
          <w:rFonts w:ascii="Times New Roman" w:hAnsi="Times New Roman"/>
          <w:i/>
          <w:sz w:val="20"/>
          <w:szCs w:val="20"/>
          <w:lang w:eastAsia="ru-RU"/>
        </w:rPr>
        <w:t>на среднесрочный  (от трех до шести лет)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и долгосрочный (более 6 лет) периоды</w:t>
      </w:r>
      <w:r w:rsidRPr="00C67EDD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Целевые показатели (индикаторы) муниципальной программы используются в качестве </w:t>
      </w:r>
      <w:proofErr w:type="gramStart"/>
      <w:r w:rsidRPr="00C67EDD">
        <w:rPr>
          <w:rFonts w:ascii="Times New Roman" w:hAnsi="Times New Roman"/>
          <w:sz w:val="20"/>
          <w:szCs w:val="20"/>
          <w:lang w:eastAsia="ru-RU"/>
        </w:rPr>
        <w:t>показателей результативности профессиональной служебной деятельности заместителей главы администрации муниципального</w:t>
      </w:r>
      <w:proofErr w:type="gramEnd"/>
      <w:r w:rsidRPr="00C67EDD">
        <w:rPr>
          <w:rFonts w:ascii="Times New Roman" w:hAnsi="Times New Roman"/>
          <w:sz w:val="20"/>
          <w:szCs w:val="20"/>
          <w:lang w:eastAsia="ru-RU"/>
        </w:rPr>
        <w:t xml:space="preserve"> образования, являющихся координаторами муниципальных программ, руководителей структурных подразделений администрации муниципального образования, являющихся ответственными исполнителями и соисполнителями муниципальных программ (подпрограмм).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Методическое руководство, координацию работ по разработке муниципальных программ осуществляет отдел по экономике</w:t>
      </w:r>
      <w:r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DF20FC" w:rsidRPr="00C67EDD" w:rsidRDefault="00DF20FC" w:rsidP="00DF2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Методическое руководство, координацию работ по формированию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в структуре муниципальных программ ос</w:t>
      </w:r>
      <w:r>
        <w:rPr>
          <w:rFonts w:ascii="Times New Roman" w:hAnsi="Times New Roman"/>
          <w:sz w:val="20"/>
          <w:szCs w:val="20"/>
          <w:lang w:eastAsia="ru-RU"/>
        </w:rPr>
        <w:t>уществляет Управление финансов А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C67EDD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C67EDD" w:rsidRDefault="00DF20FC" w:rsidP="00DF2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20FC" w:rsidRPr="00C67EDD" w:rsidRDefault="00DF20FC" w:rsidP="00DF20FC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C67EDD">
        <w:rPr>
          <w:rFonts w:ascii="Times New Roman" w:hAnsi="Times New Roman"/>
          <w:b/>
          <w:i/>
          <w:sz w:val="20"/>
          <w:szCs w:val="20"/>
          <w:lang w:eastAsia="ru-RU"/>
        </w:rPr>
        <w:t>Требования к муниципальным программам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Муниципальные программы разрабатываются в соответствии с полномочиями органов местного самоуправления, приоритетами социально-экономического развития муниципального образования, определенными стратегией и (или) программой социально-экономического развития муниципального образования, в соответствии с положениями программных документов, иных правовых актов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>, Удмуртской Республики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в соответствующей сфере деятельности.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Основные параметры муниципальных программ должны быть согласованы с показателями прогноза социально-экономического развития муниципального образования на долгосрочный и среднесрочный периоды.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Объем ресурсного обеспечения муниципальной программы в части расходных обязательств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должен соответствовать объемам средств, предусмотренным бюджетом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муниципальное образование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на очередной финансовый год и плановый период, </w:t>
      </w:r>
      <w:r w:rsidRPr="00C67EDD">
        <w:rPr>
          <w:rFonts w:ascii="Times New Roman" w:hAnsi="Times New Roman"/>
          <w:i/>
          <w:sz w:val="20"/>
          <w:szCs w:val="20"/>
          <w:lang w:eastAsia="ru-RU"/>
        </w:rPr>
        <w:t>долгосрочной бюджетной стратегией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– за пределами планового периода.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В состав целевых показателей (индикаторов) муниципальных программ в обязательном порядке включаются:</w:t>
      </w:r>
    </w:p>
    <w:p w:rsidR="00DF20FC" w:rsidRPr="00C67EDD" w:rsidRDefault="00DF20FC" w:rsidP="00DF20FC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C67EDD">
        <w:rPr>
          <w:rFonts w:ascii="Times New Roman" w:hAnsi="Times New Roman"/>
          <w:sz w:val="20"/>
          <w:szCs w:val="20"/>
          <w:lang w:eastAsia="ru-RU"/>
        </w:rPr>
        <w:t>показатели для оценки эффективности деятельности органов местного самоуправления, определенные правовыми актами Российской Федерации, принимаемыми в соответствии с указанными правовыми актами Российской Федерации правовыми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актами </w:t>
      </w:r>
      <w:r>
        <w:rPr>
          <w:rFonts w:ascii="Times New Roman" w:hAnsi="Times New Roman"/>
          <w:sz w:val="20"/>
          <w:szCs w:val="20"/>
          <w:lang w:eastAsia="ru-RU"/>
        </w:rPr>
        <w:t xml:space="preserve"> Удмуртской Республики</w:t>
      </w:r>
      <w:r w:rsidRPr="00C67EDD">
        <w:rPr>
          <w:rFonts w:ascii="Times New Roman" w:hAnsi="Times New Roman"/>
          <w:sz w:val="20"/>
          <w:szCs w:val="20"/>
          <w:lang w:eastAsia="ru-RU"/>
        </w:rPr>
        <w:t>;</w:t>
      </w:r>
      <w:proofErr w:type="gramEnd"/>
    </w:p>
    <w:p w:rsidR="00DF20FC" w:rsidRPr="00C67EDD" w:rsidRDefault="00DF20FC" w:rsidP="00DF20FC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 xml:space="preserve">целевые показатели (индикаторы) государственных программ </w:t>
      </w:r>
      <w:r>
        <w:rPr>
          <w:rFonts w:ascii="Times New Roman" w:hAnsi="Times New Roman"/>
          <w:sz w:val="20"/>
          <w:szCs w:val="20"/>
          <w:lang w:eastAsia="ru-RU"/>
        </w:rPr>
        <w:t>Удмуртской Республики,</w:t>
      </w:r>
      <w:r w:rsidRPr="00C67EDD">
        <w:rPr>
          <w:rFonts w:ascii="Times New Roman" w:hAnsi="Times New Roman"/>
          <w:sz w:val="20"/>
          <w:szCs w:val="20"/>
          <w:lang w:eastAsia="ru-RU"/>
        </w:rPr>
        <w:t xml:space="preserve"> реализуемых в соответствующей сфере деятельности, предусмотренные для наблюдения в разрезе муниципаль</w:t>
      </w:r>
      <w:r>
        <w:rPr>
          <w:rFonts w:ascii="Times New Roman" w:hAnsi="Times New Roman"/>
          <w:sz w:val="20"/>
          <w:szCs w:val="20"/>
          <w:lang w:eastAsia="ru-RU"/>
        </w:rPr>
        <w:t>ных районов.</w:t>
      </w:r>
    </w:p>
    <w:p w:rsidR="00DF20FC" w:rsidRPr="00C67EDD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Муниципальная программа состоит из следующих частей:</w:t>
      </w:r>
    </w:p>
    <w:p w:rsidR="00DF20FC" w:rsidRPr="00C67EDD" w:rsidRDefault="00DF20FC" w:rsidP="00DF20FC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C67EDD">
        <w:rPr>
          <w:rFonts w:ascii="Times New Roman" w:hAnsi="Times New Roman"/>
          <w:sz w:val="20"/>
          <w:szCs w:val="20"/>
          <w:lang w:eastAsia="ru-RU"/>
        </w:rPr>
        <w:t>Паспорт муниципальной программы - по форме 1 согласно приложению 1 к настоящему Порядку.</w:t>
      </w:r>
    </w:p>
    <w:p w:rsidR="00DF20FC" w:rsidRPr="000A6DE0" w:rsidRDefault="00DF20FC" w:rsidP="00DF20FC">
      <w:pPr>
        <w:keepNext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Текстовая часть, состоящая из следующих разделов: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характеристика сферы деятельности;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приоритеты, цели и задачи в сфере деятельности;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целевые показатели (индикаторы);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сроки и этапы реализации;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основные мероприятия;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меры муниципального регулирования;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прогноз сводных показателей муниципальных заданий;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lastRenderedPageBreak/>
        <w:t>взаимодействие с органами государственной власти и местного самоуправления,  организациями и гражданами;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ресурсное обеспечение;</w:t>
      </w:r>
    </w:p>
    <w:p w:rsidR="00DF20FC" w:rsidRPr="000A6DE0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риски и меры по управлению рисками;</w:t>
      </w:r>
    </w:p>
    <w:p w:rsidR="00DF20FC" w:rsidRPr="00DF20FC" w:rsidRDefault="00DF20FC" w:rsidP="00DF20FC">
      <w:pPr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конечные результаты и оценка эффективности.</w:t>
      </w:r>
    </w:p>
    <w:p w:rsidR="00DF20FC" w:rsidRPr="000A6DE0" w:rsidRDefault="00DF20FC" w:rsidP="00DF20FC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Приложения к муниципальной программе:</w:t>
      </w:r>
    </w:p>
    <w:p w:rsidR="00DF20FC" w:rsidRPr="000A6DE0" w:rsidRDefault="00DF20FC" w:rsidP="00DF20F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сведения о составе и значениях целевых показателей (индикаторов) муниципальной программы – по форме 1 согласно приложению 2 к настоящему Порядку;</w:t>
      </w:r>
    </w:p>
    <w:p w:rsidR="00DF20FC" w:rsidRPr="000A6DE0" w:rsidRDefault="00DF20FC" w:rsidP="00DF20F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перечень основных мероприятий муниципальной программы - по форме 2 согласно приложению 2 к настоящему Порядку;</w:t>
      </w:r>
    </w:p>
    <w:p w:rsidR="00DF20FC" w:rsidRPr="000A6DE0" w:rsidRDefault="00DF20FC" w:rsidP="00DF20F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финансовая оценка применения мер муниципального регулирования - по форме 3 согласно приложению 2 к настоящему Порядку;</w:t>
      </w:r>
    </w:p>
    <w:p w:rsidR="00DF20FC" w:rsidRPr="000A6DE0" w:rsidRDefault="00DF20FC" w:rsidP="00DF20F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прогноз сводных показателей муниципальных заданий на оказание муниципальных услуг (выполнение работ) - по форме 4 согласно приложению 2 к настоящему Порядку;</w:t>
      </w:r>
    </w:p>
    <w:p w:rsidR="00DF20FC" w:rsidRPr="000A6DE0" w:rsidRDefault="00DF20FC" w:rsidP="00DF20F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ресурсное обеспечение реализации муниципальной программы за счет средств бюджета муниципал</w:t>
      </w:r>
      <w:r>
        <w:rPr>
          <w:rFonts w:ascii="Times New Roman" w:hAnsi="Times New Roman"/>
          <w:sz w:val="20"/>
          <w:szCs w:val="20"/>
          <w:lang w:eastAsia="ru-RU"/>
        </w:rPr>
        <w:t xml:space="preserve">ьного района 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 – по форме 5 согласно приложению 2 к настоящему Порядку;</w:t>
      </w:r>
    </w:p>
    <w:p w:rsidR="00DF20FC" w:rsidRPr="000A6DE0" w:rsidRDefault="00DF20FC" w:rsidP="00DF20FC">
      <w:pPr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прогнозная (справочная) оценка ресурсного обеспечения реализации муниципальной программы за счет всех источников финансирования – по форме 6 согласно приложению 2 к настоящему Порядку.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 xml:space="preserve">В случае формирования в составе муниципальной программы подпрограмм разрабатываются: </w:t>
      </w:r>
    </w:p>
    <w:p w:rsidR="00DF20FC" w:rsidRPr="000A6DE0" w:rsidRDefault="00DF20FC" w:rsidP="00DF20F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паспорт муниципальной программы, с детализацией параметров по подпрограммам;</w:t>
      </w:r>
    </w:p>
    <w:p w:rsidR="00DF20FC" w:rsidRPr="000A6DE0" w:rsidRDefault="00DF20FC" w:rsidP="00DF20F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для каждой подпрограммы:</w:t>
      </w:r>
    </w:p>
    <w:p w:rsidR="00DF20FC" w:rsidRPr="000A6DE0" w:rsidRDefault="00DF20FC" w:rsidP="00DF20FC">
      <w:pPr>
        <w:numPr>
          <w:ilvl w:val="0"/>
          <w:numId w:val="22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паспорт подпрограммы – по форме 2 согласно приложению 1 к настоящему Порядку;</w:t>
      </w:r>
    </w:p>
    <w:p w:rsidR="00DF20FC" w:rsidRPr="000A6DE0" w:rsidRDefault="00DF20FC" w:rsidP="00DF20FC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текстовая часть по каждому из разделов, предусмотренных пунктом 2.5.2 настоящего Порядка;</w:t>
      </w:r>
    </w:p>
    <w:p w:rsidR="00DF20FC" w:rsidRPr="000A6DE0" w:rsidRDefault="00DF20FC" w:rsidP="00DF20FC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единые приложения в соответствии с пунктом 2.5.3 настоящего Порядка, с детализацией параметров по подпрограммам.</w:t>
      </w:r>
    </w:p>
    <w:p w:rsidR="00DF20FC" w:rsidRPr="000A6DE0" w:rsidRDefault="00DF20FC" w:rsidP="00DF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Последовательность  размещения подпрограмм в муниципальной программе, а также последовательность детализации параметров паспорта муниципальной программы, приложений к муниципальной программе по подпрограммам должна соответствовать последовательности подпрограмм, указанных в перечне муниципальных программ.</w:t>
      </w:r>
    </w:p>
    <w:p w:rsidR="00DF20FC" w:rsidRPr="000A6DE0" w:rsidRDefault="00DF20FC" w:rsidP="00DF20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F20FC" w:rsidRPr="00DF20FC" w:rsidRDefault="00DF20FC" w:rsidP="00DF20FC">
      <w:pPr>
        <w:keepNext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709" w:hanging="425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F20FC">
        <w:rPr>
          <w:rFonts w:ascii="Times New Roman" w:hAnsi="Times New Roman"/>
          <w:b/>
          <w:i/>
          <w:sz w:val="20"/>
          <w:szCs w:val="20"/>
          <w:lang w:eastAsia="ru-RU"/>
        </w:rPr>
        <w:t>Порядок разработки, согласования и</w:t>
      </w: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 утверждения </w:t>
      </w:r>
      <w:r w:rsidRPr="00DF20FC">
        <w:rPr>
          <w:rFonts w:ascii="Times New Roman" w:hAnsi="Times New Roman"/>
          <w:b/>
          <w:i/>
          <w:sz w:val="20"/>
          <w:szCs w:val="20"/>
          <w:lang w:eastAsia="ru-RU"/>
        </w:rPr>
        <w:t>муниципальных программ, изменений в муниципальные программы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 xml:space="preserve">Муниципальные программы, изменения в муниципальные программы утверждаются постановлением 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 xml:space="preserve">Разработка муниципальных программ осуществляется на основании перечня муниципальных программ. Перечень муниципальных программ утверждается </w:t>
      </w:r>
      <w:r>
        <w:rPr>
          <w:rFonts w:ascii="Times New Roman" w:hAnsi="Times New Roman"/>
          <w:sz w:val="20"/>
          <w:szCs w:val="20"/>
          <w:lang w:eastAsia="ru-RU"/>
        </w:rPr>
        <w:t>постановлением А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>. Перечень муниципальных программ содержит следующие сведения:</w:t>
      </w:r>
    </w:p>
    <w:p w:rsidR="00DF20FC" w:rsidRPr="000A6DE0" w:rsidRDefault="00DF20FC" w:rsidP="00DF20F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наименование муниципальных программ и подпрограмм, формируемых в составе муниципальных программ;</w:t>
      </w:r>
    </w:p>
    <w:p w:rsidR="00DF20FC" w:rsidRPr="000A6DE0" w:rsidRDefault="00DF20FC" w:rsidP="00DF20F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координаторов, ответственных исполнителей, соисполнителей муниципальных программ (подпрограмм);</w:t>
      </w:r>
    </w:p>
    <w:p w:rsidR="00DF20FC" w:rsidRDefault="00DF20FC" w:rsidP="00DF20F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 xml:space="preserve">основные направления реализации муниципальных программ: </w:t>
      </w:r>
    </w:p>
    <w:p w:rsidR="00DF20FC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DF20FC">
        <w:rPr>
          <w:rFonts w:ascii="Times New Roman" w:hAnsi="Times New Roman"/>
          <w:sz w:val="20"/>
          <w:szCs w:val="20"/>
          <w:lang w:eastAsia="ru-RU"/>
        </w:rPr>
        <w:t xml:space="preserve">а) по вопросам местного значения, полномочиям по решению вопросов местного значения, иным полномочиям; </w:t>
      </w:r>
    </w:p>
    <w:p w:rsidR="00DF20FC" w:rsidRPr="000A6DE0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0A6DE0">
        <w:rPr>
          <w:rFonts w:ascii="Times New Roman" w:hAnsi="Times New Roman"/>
          <w:sz w:val="20"/>
          <w:szCs w:val="20"/>
          <w:lang w:eastAsia="ru-RU"/>
        </w:rPr>
        <w:t>б) по выполнению полномочий, переданных с другого уровня бюджетной системы в соответствии с законодательством.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 xml:space="preserve">Разработку и согласование проекта муниципальной программы, изменений в муниципальную программу, координацию деятельности ответственных исполнителей и соисполнителей в процессе разработки и согласования муниципальной программы, изменений в муниципальную программы организует координатор. </w:t>
      </w:r>
    </w:p>
    <w:p w:rsidR="00DF20FC" w:rsidRPr="000A6DE0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Разработку проекта муниципальной программы, изменений в муниципальную программу осуществляют ответственные исполнители совместно с соисполнителями.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Проект муниципальной программы, изменений в муниципальную программу подлежит согласованию со всеми ответственными исполнителями, соисполнителями муниципальной программ</w:t>
      </w:r>
      <w:r>
        <w:rPr>
          <w:rFonts w:ascii="Times New Roman" w:hAnsi="Times New Roman"/>
          <w:sz w:val="20"/>
          <w:szCs w:val="20"/>
          <w:lang w:eastAsia="ru-RU"/>
        </w:rPr>
        <w:t>ы (подпрограммы), заместителем Главы А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 по </w:t>
      </w:r>
      <w:r>
        <w:rPr>
          <w:rFonts w:ascii="Times New Roman" w:hAnsi="Times New Roman"/>
          <w:sz w:val="20"/>
          <w:szCs w:val="20"/>
          <w:lang w:eastAsia="ru-RU"/>
        </w:rPr>
        <w:t xml:space="preserve">экономике и </w:t>
      </w:r>
      <w:r w:rsidRPr="000A6DE0">
        <w:rPr>
          <w:rFonts w:ascii="Times New Roman" w:hAnsi="Times New Roman"/>
          <w:sz w:val="20"/>
          <w:szCs w:val="20"/>
          <w:lang w:eastAsia="ru-RU"/>
        </w:rPr>
        <w:t>финансам – н</w:t>
      </w:r>
      <w:r>
        <w:rPr>
          <w:rFonts w:ascii="Times New Roman" w:hAnsi="Times New Roman"/>
          <w:sz w:val="20"/>
          <w:szCs w:val="20"/>
          <w:lang w:eastAsia="ru-RU"/>
        </w:rPr>
        <w:t>ачальником Управления финансов А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Заместитель Главы А</w:t>
      </w:r>
      <w:r w:rsidRPr="000A6DE0">
        <w:rPr>
          <w:rFonts w:ascii="Times New Roman" w:hAnsi="Times New Roman"/>
          <w:sz w:val="20"/>
          <w:szCs w:val="20"/>
          <w:lang w:eastAsia="ru-RU"/>
        </w:rPr>
        <w:t>дминистрации по экономике</w:t>
      </w:r>
      <w:r>
        <w:rPr>
          <w:rFonts w:ascii="Times New Roman" w:hAnsi="Times New Roman"/>
          <w:sz w:val="20"/>
          <w:szCs w:val="20"/>
          <w:lang w:eastAsia="ru-RU"/>
        </w:rPr>
        <w:t xml:space="preserve"> и </w:t>
      </w:r>
      <w:proofErr w:type="gramStart"/>
      <w:r w:rsidRPr="000A6DE0">
        <w:rPr>
          <w:rFonts w:ascii="Times New Roman" w:hAnsi="Times New Roman"/>
          <w:sz w:val="20"/>
          <w:szCs w:val="20"/>
          <w:lang w:eastAsia="ru-RU"/>
        </w:rPr>
        <w:t>финансам</w:t>
      </w:r>
      <w:r>
        <w:rPr>
          <w:rFonts w:ascii="Times New Roman" w:hAnsi="Times New Roman"/>
          <w:sz w:val="20"/>
          <w:szCs w:val="20"/>
          <w:lang w:eastAsia="ru-RU"/>
        </w:rPr>
        <w:t>-начальник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Управления финансов 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 проводит согласование проектов муниципальных программ, изменений в муниципальные программы на предмет:</w:t>
      </w:r>
    </w:p>
    <w:p w:rsidR="00DF20FC" w:rsidRPr="00F874B5" w:rsidRDefault="00DF20FC" w:rsidP="00DF20F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874B5">
        <w:rPr>
          <w:rFonts w:ascii="Times New Roman" w:hAnsi="Times New Roman"/>
          <w:sz w:val="20"/>
          <w:szCs w:val="20"/>
          <w:lang w:eastAsia="ru-RU"/>
        </w:rPr>
        <w:t xml:space="preserve"> соответствия целей и задач муниципальной программы приоритетам социально-экономического развития муниципального образования, а также учета положений программных документов, иных правовых актов Российской Федерации, Удмуртской Республики</w:t>
      </w:r>
      <w:r w:rsidRPr="00F874B5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F874B5">
        <w:rPr>
          <w:rFonts w:ascii="Times New Roman" w:hAnsi="Times New Roman"/>
          <w:sz w:val="20"/>
          <w:szCs w:val="20"/>
          <w:lang w:eastAsia="ru-RU"/>
        </w:rPr>
        <w:t>в соответствующей сфере деятельности;</w:t>
      </w:r>
    </w:p>
    <w:p w:rsidR="00DF20FC" w:rsidRPr="00F874B5" w:rsidRDefault="00DF20FC" w:rsidP="00DF20F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874B5">
        <w:rPr>
          <w:rFonts w:ascii="Times New Roman" w:hAnsi="Times New Roman"/>
          <w:sz w:val="20"/>
          <w:szCs w:val="20"/>
          <w:lang w:eastAsia="ru-RU"/>
        </w:rPr>
        <w:t>состава целевых показателей (индикаторов) и их значений;</w:t>
      </w:r>
    </w:p>
    <w:p w:rsidR="00DF20FC" w:rsidRPr="00F874B5" w:rsidRDefault="00DF20FC" w:rsidP="00DF20F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874B5">
        <w:rPr>
          <w:rFonts w:ascii="Times New Roman" w:hAnsi="Times New Roman"/>
          <w:sz w:val="20"/>
          <w:szCs w:val="20"/>
          <w:lang w:eastAsia="ru-RU"/>
        </w:rPr>
        <w:lastRenderedPageBreak/>
        <w:t>отражения в системе мероприятий предоставляемых органами местного самоуправления муниципальных услуг (функций), а также выполнения переданных государственных полномочий Удмуртской Республики;</w:t>
      </w:r>
    </w:p>
    <w:p w:rsidR="00DF20FC" w:rsidRPr="00F874B5" w:rsidRDefault="00DF20FC" w:rsidP="00DF20F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874B5">
        <w:rPr>
          <w:rFonts w:ascii="Times New Roman" w:hAnsi="Times New Roman"/>
          <w:sz w:val="20"/>
          <w:szCs w:val="20"/>
          <w:lang w:eastAsia="ru-RU"/>
        </w:rPr>
        <w:t>отражения мер муниципального регулирования, применяемых в сфере реализации муниципальной программы (в том числе установленных льгот по местным налогам);</w:t>
      </w:r>
    </w:p>
    <w:p w:rsidR="00DF20FC" w:rsidRPr="00F874B5" w:rsidRDefault="00DF20FC" w:rsidP="00DF20F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F874B5">
        <w:rPr>
          <w:rFonts w:ascii="Times New Roman" w:hAnsi="Times New Roman"/>
          <w:sz w:val="20"/>
          <w:szCs w:val="20"/>
          <w:lang w:eastAsia="ru-RU"/>
        </w:rPr>
        <w:t xml:space="preserve"> отражения механизмов взаимодействия с органами государственной власти Удмуртской Республики, органами местного самоуправления, иными участниками реализации муниципальной программы;</w:t>
      </w:r>
    </w:p>
    <w:p w:rsidR="00DF20FC" w:rsidRPr="000A6DE0" w:rsidRDefault="00DF20FC" w:rsidP="00DF20FC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отсутствия дублирования запланированных в муниципальной программе мероприятий в других муниципальных программах.</w:t>
      </w:r>
    </w:p>
    <w:p w:rsidR="00DF20FC" w:rsidRPr="000A6DE0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7) </w:t>
      </w:r>
      <w:r w:rsidRPr="000A6DE0">
        <w:rPr>
          <w:rFonts w:ascii="Times New Roman" w:hAnsi="Times New Roman"/>
          <w:sz w:val="20"/>
          <w:szCs w:val="20"/>
          <w:lang w:eastAsia="ru-RU"/>
        </w:rPr>
        <w:t>соответствия расходных обязательств, включаемых в состав муниципальной программы, целям, задачам, целевым показателям (индикаторам) муниципальной программы;</w:t>
      </w:r>
    </w:p>
    <w:p w:rsidR="00DF20FC" w:rsidRPr="000A6DE0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8) </w:t>
      </w:r>
      <w:r w:rsidRPr="000A6DE0">
        <w:rPr>
          <w:rFonts w:ascii="Times New Roman" w:hAnsi="Times New Roman"/>
          <w:sz w:val="20"/>
          <w:szCs w:val="20"/>
          <w:lang w:eastAsia="ru-RU"/>
        </w:rPr>
        <w:t>отражения мероприятий, реализуемых за счет субвенций, субсидий, иных межбюджетных трансфертов, имеющих целевое назначение, в сфере реализации муниципальной программы;</w:t>
      </w:r>
    </w:p>
    <w:p w:rsidR="00DF20FC" w:rsidRPr="000A6DE0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9) </w:t>
      </w:r>
      <w:r w:rsidRPr="000A6DE0">
        <w:rPr>
          <w:rFonts w:ascii="Times New Roman" w:hAnsi="Times New Roman"/>
          <w:sz w:val="20"/>
          <w:szCs w:val="20"/>
          <w:lang w:eastAsia="ru-RU"/>
        </w:rPr>
        <w:t>отражения в системе мероприятий оказываемых муниципальными учреждениями муниципальных услуг, финансирование которых осуществляется путем предоставления субсидий на выполнение муниципального задания;</w:t>
      </w:r>
    </w:p>
    <w:p w:rsidR="00DF20FC" w:rsidRPr="000A6DE0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10) </w:t>
      </w:r>
      <w:r w:rsidRPr="000A6DE0">
        <w:rPr>
          <w:rFonts w:ascii="Times New Roman" w:hAnsi="Times New Roman"/>
          <w:sz w:val="20"/>
          <w:szCs w:val="20"/>
          <w:lang w:eastAsia="ru-RU"/>
        </w:rPr>
        <w:t>отражения мер муниципального регулирования, применяемых в сфере реализации муниципальной программы (в том числе  установленных льгот по местным налогам) в части финансовой оценки их применения;</w:t>
      </w:r>
    </w:p>
    <w:p w:rsidR="00F874B5" w:rsidRDefault="00DF20FC" w:rsidP="00F8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11) 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соответствия объемов ресурсного обеспечения муниципальной программы в части расходных обязательств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 объемам средств, предусмотренным бюджетом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 на очередной финансовый год и плановый период, долгосрочной бюджетной стратегией – </w:t>
      </w:r>
      <w:r w:rsidR="00F874B5">
        <w:rPr>
          <w:rFonts w:ascii="Times New Roman" w:hAnsi="Times New Roman"/>
          <w:sz w:val="20"/>
          <w:szCs w:val="20"/>
          <w:lang w:eastAsia="ru-RU"/>
        </w:rPr>
        <w:t>за пределами планового периода;</w:t>
      </w:r>
    </w:p>
    <w:p w:rsidR="00DF20FC" w:rsidRPr="000A6DE0" w:rsidRDefault="00F874B5" w:rsidP="00F874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12) </w:t>
      </w:r>
      <w:r w:rsidR="00DF20FC" w:rsidRPr="000A6DE0">
        <w:rPr>
          <w:rFonts w:ascii="Times New Roman" w:hAnsi="Times New Roman"/>
          <w:sz w:val="20"/>
          <w:szCs w:val="20"/>
          <w:lang w:eastAsia="ru-RU"/>
        </w:rPr>
        <w:t>отсутствия дублирования запланированных в муниципальной программе расходов в других муниципальных программах.</w:t>
      </w:r>
    </w:p>
    <w:p w:rsidR="00DF20FC" w:rsidRPr="000A6DE0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Согласование проекта постановления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0A6DE0">
        <w:rPr>
          <w:rFonts w:ascii="Times New Roman" w:hAnsi="Times New Roman"/>
          <w:sz w:val="20"/>
          <w:szCs w:val="20"/>
          <w:lang w:eastAsia="ru-RU"/>
        </w:rPr>
        <w:t xml:space="preserve"> об утверждении муниципальной программы, внесении изменений в муниципальную программу осуществляется в соответствии с </w:t>
      </w:r>
      <w:r>
        <w:rPr>
          <w:rFonts w:ascii="Times New Roman" w:hAnsi="Times New Roman"/>
          <w:sz w:val="20"/>
          <w:szCs w:val="20"/>
          <w:lang w:eastAsia="ru-RU"/>
        </w:rPr>
        <w:t xml:space="preserve">нормативным актом </w:t>
      </w:r>
      <w:r w:rsidRPr="000A6DE0">
        <w:rPr>
          <w:rFonts w:ascii="Times New Roman" w:hAnsi="Times New Roman"/>
          <w:sz w:val="20"/>
          <w:szCs w:val="20"/>
          <w:lang w:eastAsia="ru-RU"/>
        </w:rPr>
        <w:t>администраци</w:t>
      </w:r>
      <w:r>
        <w:rPr>
          <w:rFonts w:ascii="Times New Roman" w:hAnsi="Times New Roman"/>
          <w:sz w:val="20"/>
          <w:szCs w:val="20"/>
          <w:lang w:eastAsia="ru-RU"/>
        </w:rPr>
        <w:t>и муниципального образования, регулирующим порядок согласования и принятия правовых актов.</w:t>
      </w:r>
    </w:p>
    <w:p w:rsidR="00DF20FC" w:rsidRPr="000A6DE0" w:rsidRDefault="00DF20FC" w:rsidP="00DF20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A6DE0">
        <w:rPr>
          <w:rFonts w:ascii="Times New Roman" w:hAnsi="Times New Roman"/>
          <w:sz w:val="20"/>
          <w:szCs w:val="20"/>
          <w:lang w:eastAsia="ru-RU"/>
        </w:rPr>
        <w:t>В случаях и порядке, установленных правовыми актами Удмуртской Республики, проекты муниципальных программ направляются на согласование (экспертизу) соответствующим исполнительным органам государственной власти, осуществляющим регулирование деятельности в соответствующей отрасли (сфере управления).</w:t>
      </w:r>
    </w:p>
    <w:p w:rsidR="00DF20FC" w:rsidRPr="00601217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>Проект муниципальной программы подлежит общественному обсуждению. Проведение общественного обсуждения проектов муниципальных программ осуществляется в следующем порядке:</w:t>
      </w:r>
    </w:p>
    <w:p w:rsidR="00F874B5" w:rsidRDefault="00DF20FC" w:rsidP="00DF20FC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 xml:space="preserve">Ответственный исполнитель размещает проект муниципальной программы на официальном сайте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в информационно-телекоммуникационной сети </w:t>
      </w:r>
      <w:r w:rsidR="006E415A">
        <w:rPr>
          <w:rFonts w:ascii="Times New Roman" w:hAnsi="Times New Roman"/>
          <w:sz w:val="20"/>
          <w:szCs w:val="20"/>
          <w:lang w:eastAsia="ru-RU"/>
        </w:rPr>
        <w:t>«</w:t>
      </w:r>
      <w:r w:rsidRPr="00601217">
        <w:rPr>
          <w:rFonts w:ascii="Times New Roman" w:hAnsi="Times New Roman"/>
          <w:sz w:val="20"/>
          <w:szCs w:val="20"/>
          <w:lang w:eastAsia="ru-RU"/>
        </w:rPr>
        <w:t>Интернет</w:t>
      </w:r>
      <w:r w:rsidR="006E415A">
        <w:rPr>
          <w:rFonts w:ascii="Times New Roman" w:hAnsi="Times New Roman"/>
          <w:sz w:val="20"/>
          <w:szCs w:val="20"/>
          <w:lang w:eastAsia="ru-RU"/>
        </w:rPr>
        <w:t>»</w:t>
      </w:r>
      <w:r w:rsidRPr="00601217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DF20FC" w:rsidRPr="00F874B5" w:rsidRDefault="00F874B5" w:rsidP="00F874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proofErr w:type="gramStart"/>
      <w:r w:rsidR="00DF20FC" w:rsidRPr="00F874B5">
        <w:rPr>
          <w:rFonts w:ascii="Times New Roman" w:hAnsi="Times New Roman"/>
          <w:sz w:val="20"/>
          <w:szCs w:val="20"/>
          <w:lang w:eastAsia="ru-RU"/>
        </w:rPr>
        <w:t>С даты размещения</w:t>
      </w:r>
      <w:proofErr w:type="gramEnd"/>
      <w:r w:rsidR="00DF20FC" w:rsidRPr="00F874B5">
        <w:rPr>
          <w:rFonts w:ascii="Times New Roman" w:hAnsi="Times New Roman"/>
          <w:sz w:val="20"/>
          <w:szCs w:val="20"/>
          <w:lang w:eastAsia="ru-RU"/>
        </w:rPr>
        <w:t xml:space="preserve"> в информационно-телекоммуникационной сети </w:t>
      </w:r>
      <w:r w:rsidR="006E415A">
        <w:rPr>
          <w:rFonts w:ascii="Times New Roman" w:hAnsi="Times New Roman"/>
          <w:sz w:val="20"/>
          <w:szCs w:val="20"/>
          <w:lang w:eastAsia="ru-RU"/>
        </w:rPr>
        <w:t>«</w:t>
      </w:r>
      <w:r w:rsidR="00DF20FC" w:rsidRPr="00F874B5">
        <w:rPr>
          <w:rFonts w:ascii="Times New Roman" w:hAnsi="Times New Roman"/>
          <w:sz w:val="20"/>
          <w:szCs w:val="20"/>
          <w:lang w:eastAsia="ru-RU"/>
        </w:rPr>
        <w:t>Интернет</w:t>
      </w:r>
      <w:r w:rsidR="006E415A">
        <w:rPr>
          <w:rFonts w:ascii="Times New Roman" w:hAnsi="Times New Roman"/>
          <w:sz w:val="20"/>
          <w:szCs w:val="20"/>
          <w:lang w:eastAsia="ru-RU"/>
        </w:rPr>
        <w:t>»</w:t>
      </w:r>
      <w:r w:rsidR="00DF20FC" w:rsidRPr="00F874B5">
        <w:rPr>
          <w:rFonts w:ascii="Times New Roman" w:hAnsi="Times New Roman"/>
          <w:sz w:val="20"/>
          <w:szCs w:val="20"/>
          <w:lang w:eastAsia="ru-RU"/>
        </w:rPr>
        <w:t xml:space="preserve"> на официальном сайте муниципального образования «Муниципальный округ </w:t>
      </w:r>
      <w:proofErr w:type="spellStart"/>
      <w:r w:rsidR="00DF20FC" w:rsidRPr="00F874B5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="00DF20FC" w:rsidRPr="00F874B5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проект муниципальной программы должен быть доступен заинтересованным лицам для ознакомления;</w:t>
      </w:r>
    </w:p>
    <w:p w:rsidR="00DF20FC" w:rsidRPr="00601217" w:rsidRDefault="00DF20FC" w:rsidP="00DF20FC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 xml:space="preserve">Срок приема заключений по результатам общественного обсуждения, а также предложений, поступающих от заинтересованных лиц, не может составлять менее 1 (одного) месяца с момента размещения проекта муниципальной программы на официальном сайте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Республики».</w:t>
      </w:r>
    </w:p>
    <w:p w:rsidR="00DF20FC" w:rsidRPr="00601217" w:rsidRDefault="00DF20FC" w:rsidP="00DF20FC">
      <w:pPr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 xml:space="preserve">Координатор совместно с ответственными исполнителями и соисполнителями муниципальной программы обязан рассмотреть все поступившие заключения и предложения и принять решения по каждому из них. </w:t>
      </w:r>
    </w:p>
    <w:p w:rsidR="00DF20FC" w:rsidRPr="00601217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 xml:space="preserve">Координатор муниципальной программы направляет согласованный в установленном порядке и прошедший общественное обсуждение проект постановления об утверждении муниципальной программы Главе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Республики».</w:t>
      </w:r>
    </w:p>
    <w:p w:rsidR="00DF20FC" w:rsidRPr="00601217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601217">
        <w:rPr>
          <w:rFonts w:ascii="Times New Roman" w:hAnsi="Times New Roman"/>
          <w:sz w:val="20"/>
          <w:szCs w:val="20"/>
          <w:lang w:eastAsia="ru-RU"/>
        </w:rPr>
        <w:t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1 (</w:t>
      </w:r>
      <w:r w:rsidRPr="00601217">
        <w:rPr>
          <w:rFonts w:ascii="Times New Roman" w:hAnsi="Times New Roman"/>
          <w:i/>
          <w:sz w:val="20"/>
          <w:szCs w:val="20"/>
          <w:lang w:eastAsia="ru-RU"/>
        </w:rPr>
        <w:t>одного) месяца</w:t>
      </w:r>
      <w:r w:rsidRPr="00601217">
        <w:rPr>
          <w:rFonts w:ascii="Times New Roman" w:hAnsi="Times New Roman"/>
          <w:sz w:val="20"/>
          <w:szCs w:val="20"/>
          <w:lang w:eastAsia="ru-RU"/>
        </w:rPr>
        <w:t xml:space="preserve"> до дня внесения проекта решения о бюджете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на очередной финансовый год и плановый период в Совет депутатов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Республики».</w:t>
      </w:r>
      <w:proofErr w:type="gramEnd"/>
    </w:p>
    <w:p w:rsidR="00DF20FC" w:rsidRPr="00601217" w:rsidRDefault="00DF20FC" w:rsidP="00DF20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 xml:space="preserve">Муниципальные программы подлежат приведению в соответствие с решением о бюджете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Республики», решением о внесении изменений в бюджет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не позднее 2 (двух) месяцев со дня вступления его в силу.</w:t>
      </w:r>
    </w:p>
    <w:p w:rsidR="00DF20FC" w:rsidRPr="00601217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01217">
        <w:rPr>
          <w:rFonts w:ascii="Times New Roman" w:hAnsi="Times New Roman"/>
          <w:sz w:val="20"/>
          <w:szCs w:val="20"/>
          <w:lang w:eastAsia="ru-RU"/>
        </w:rPr>
        <w:t xml:space="preserve">Муниципальные программы подлежат размещению на официальном сайте  муниципального образования «Муниципальный округ </w:t>
      </w:r>
      <w:proofErr w:type="spellStart"/>
      <w:r w:rsidRPr="00601217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01217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Республики».</w:t>
      </w:r>
    </w:p>
    <w:p w:rsidR="00DF20FC" w:rsidRPr="00DE26D4" w:rsidRDefault="00DF20FC" w:rsidP="00DF20FC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ind w:left="1276" w:right="709" w:hanging="567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E26D4">
        <w:rPr>
          <w:rFonts w:ascii="Times New Roman" w:hAnsi="Times New Roman"/>
          <w:b/>
          <w:i/>
          <w:sz w:val="20"/>
          <w:szCs w:val="20"/>
          <w:lang w:eastAsia="ru-RU"/>
        </w:rPr>
        <w:lastRenderedPageBreak/>
        <w:t>Финансовое обеспечение муниципальных программ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муниципальных программ осуществляется за счет средств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, а также за счет привлеченных средств из дополнительных источников в соответствии с законодательством Российской Федерации.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DE26D4">
        <w:rPr>
          <w:rFonts w:ascii="Times New Roman" w:hAnsi="Times New Roman"/>
          <w:sz w:val="20"/>
          <w:szCs w:val="20"/>
          <w:lang w:eastAsia="ru-RU"/>
        </w:rPr>
        <w:t xml:space="preserve">Финансовое обеспечение муниципальных программ в части расходных обязательств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осуществляется за счет бюджетных ассигнований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, в том числе за счет межбюджетных трансфертов из бюджетов бюджетной системы Российской Федерации и иных поступлений в соответствии с бюджетным законодательством Российской Федерации.</w:t>
      </w:r>
      <w:proofErr w:type="gramEnd"/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При формировании проектов муниципальных программ объемы средств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на выполнение расходных обязательств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E26D4">
        <w:rPr>
          <w:rFonts w:ascii="Times New Roman" w:hAnsi="Times New Roman"/>
          <w:sz w:val="20"/>
          <w:szCs w:val="20"/>
          <w:lang w:eastAsia="ru-RU"/>
        </w:rPr>
        <w:t>определяются:</w:t>
      </w:r>
    </w:p>
    <w:p w:rsidR="00DF20FC" w:rsidRPr="00DE26D4" w:rsidRDefault="00DF20FC" w:rsidP="00DF20F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в соответствии с решением о бюджете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на очередной год и плановый период - в пределах планового периода (двух лет, следующих за очередным финансовым годом);</w:t>
      </w:r>
    </w:p>
    <w:p w:rsidR="00DF20FC" w:rsidRPr="00DE26D4" w:rsidRDefault="00DF20FC" w:rsidP="00DF20FC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на основе долгосрочной бюджетной стратегии – за пределами планового периода (двух лет, следующих за очередным финансовым годом). </w:t>
      </w:r>
    </w:p>
    <w:p w:rsidR="00DF20FC" w:rsidRPr="00DE26D4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До принятия долгосрочной бюджетной стратегии объемы средств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на выполнение расходных обязательств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за пределами планового периода (двух лет, следующих за очередным финансовым годом) определяются:</w:t>
      </w:r>
    </w:p>
    <w:p w:rsidR="00DF20FC" w:rsidRPr="00DE26D4" w:rsidRDefault="00DF20FC" w:rsidP="00DF20FC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для текущих расходов - на уровне последнего года планового периода с применением среднегодового индекса потребительских цен;</w:t>
      </w:r>
    </w:p>
    <w:p w:rsidR="00DF20FC" w:rsidRPr="00DE26D4" w:rsidRDefault="00DF20FC" w:rsidP="00DF20FC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для инвестиционных расходов – в пределах </w:t>
      </w:r>
      <w:proofErr w:type="gramStart"/>
      <w:r w:rsidRPr="00DE26D4">
        <w:rPr>
          <w:rFonts w:ascii="Times New Roman" w:hAnsi="Times New Roman"/>
          <w:sz w:val="20"/>
          <w:szCs w:val="20"/>
          <w:lang w:eastAsia="ru-RU"/>
        </w:rPr>
        <w:t>средств бюджета муниципального образования последнего года планового периода</w:t>
      </w:r>
      <w:proofErr w:type="gramEnd"/>
      <w:r w:rsidRPr="00DE26D4">
        <w:rPr>
          <w:rFonts w:ascii="Times New Roman" w:hAnsi="Times New Roman"/>
          <w:sz w:val="20"/>
          <w:szCs w:val="20"/>
          <w:lang w:eastAsia="ru-RU"/>
        </w:rPr>
        <w:t xml:space="preserve"> на инвестиционные цели, с распределением по муниципальным программам исходя из </w:t>
      </w:r>
      <w:r w:rsidRPr="00DE26D4">
        <w:rPr>
          <w:rFonts w:ascii="Times New Roman" w:hAnsi="Times New Roman"/>
          <w:i/>
          <w:sz w:val="20"/>
          <w:szCs w:val="20"/>
          <w:lang w:eastAsia="ru-RU"/>
        </w:rPr>
        <w:t xml:space="preserve">перечня объектов капитального строительства, перечня объектов капитального ремонта, включенных в программу социально-экономического развития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i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В муниципальной программе объемы средств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указываются по муниципальной программе в целом, с распределением по подпрограммам, основным мероприятиям, мероприятиям (конкретизирующим при необходимости основные мероприятия) по кодам классификации расходов бюджетов по годам реализации муниципальной программы.</w:t>
      </w:r>
    </w:p>
    <w:p w:rsidR="00DF20FC" w:rsidRPr="00DE26D4" w:rsidRDefault="00DF20FC" w:rsidP="00DF2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Распределение бюджетных ассигнований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на реализацию муниципальных программ утверждается решением о бюджете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DE26D4" w:rsidRDefault="00DF20FC" w:rsidP="00DF2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В случае несоответствия заявленных в муниципальной программе объемов бюджетного финансирования объемам средств, утвержденным решением о бюджете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, осуществляется внесение изменений в муниципальную программу.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правовыми актами, регулирующими порядок составления проекта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и планирование бюджетных ассигнований.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случае планов по привлечению средств из бюджета</w:t>
      </w:r>
      <w:r>
        <w:rPr>
          <w:rFonts w:ascii="Times New Roman" w:hAnsi="Times New Roman"/>
          <w:sz w:val="20"/>
          <w:szCs w:val="20"/>
          <w:lang w:eastAsia="ru-RU"/>
        </w:rPr>
        <w:t xml:space="preserve"> Удмуртской Республики 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на реализацию мероприятий муниципальной программы, которые на момент разработки и утверждения муниципальной программы не отражены в бюджете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, в муниципальной программе должны отражаться сведения о прогнозной (справочной) оценке средств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Удмуртской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Республики</w:t>
      </w:r>
      <w:proofErr w:type="gramEnd"/>
      <w:r w:rsidRPr="00DE26D4">
        <w:rPr>
          <w:rFonts w:ascii="Times New Roman" w:hAnsi="Times New Roman"/>
          <w:sz w:val="20"/>
          <w:szCs w:val="20"/>
          <w:lang w:eastAsia="ru-RU"/>
        </w:rPr>
        <w:t xml:space="preserve"> использование которых предполагается в рамках реализации муниципальной программы.  </w:t>
      </w:r>
    </w:p>
    <w:p w:rsidR="00DF20FC" w:rsidRPr="00DE26D4" w:rsidRDefault="00DF20FC" w:rsidP="00DF20FC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ind w:left="1276" w:right="709" w:hanging="567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DE26D4">
        <w:rPr>
          <w:rFonts w:ascii="Times New Roman" w:hAnsi="Times New Roman"/>
          <w:b/>
          <w:i/>
          <w:sz w:val="20"/>
          <w:szCs w:val="20"/>
          <w:lang w:eastAsia="ru-RU"/>
        </w:rPr>
        <w:t>Управление реализацией муниципальной программы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Управление реализацией муниципальной программы осуществляет координатор. Реализацию муниципальной программы осуществляют ответственный исполнитель совместно с соисполнителями.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целях организации межведомственного взаимодействия при разработке и реализации муниципальной программы координатор создает рабочую группу по управлению муниципальной программой.</w:t>
      </w:r>
    </w:p>
    <w:p w:rsidR="00DF20FC" w:rsidRPr="00DE26D4" w:rsidRDefault="00DF20FC" w:rsidP="00DF20FC">
      <w:pPr>
        <w:keepNext/>
        <w:tabs>
          <w:tab w:val="left" w:pos="1418"/>
        </w:tabs>
        <w:spacing w:after="0" w:line="240" w:lineRule="auto"/>
        <w:ind w:firstLine="720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состав рабочей группы в обязательном порядке включаются:</w:t>
      </w:r>
    </w:p>
    <w:p w:rsidR="00DF20FC" w:rsidRPr="00DE26D4" w:rsidRDefault="00DF20FC" w:rsidP="00DF20FC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координатор – на правах председателя рабочей группы; координатор подпрограммы (при наличии) – на правах сопредседателя рабочей группы;</w:t>
      </w:r>
    </w:p>
    <w:p w:rsidR="00DF20FC" w:rsidRPr="00DE26D4" w:rsidRDefault="00DF20FC" w:rsidP="00DF20FC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руководи</w:t>
      </w:r>
      <w:r>
        <w:rPr>
          <w:rFonts w:ascii="Times New Roman" w:hAnsi="Times New Roman"/>
          <w:sz w:val="20"/>
          <w:szCs w:val="20"/>
          <w:lang w:eastAsia="ru-RU"/>
        </w:rPr>
        <w:t>тели структурных подразделений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, определенных ответственными исполнителями муниципальной программы (подпрограммы);</w:t>
      </w:r>
    </w:p>
    <w:p w:rsidR="00DF20FC" w:rsidRPr="00DE26D4" w:rsidRDefault="00DF20FC" w:rsidP="00DF20FC">
      <w:pPr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lastRenderedPageBreak/>
        <w:t>руководители или заместители руководит</w:t>
      </w:r>
      <w:r>
        <w:rPr>
          <w:rFonts w:ascii="Times New Roman" w:hAnsi="Times New Roman"/>
          <w:sz w:val="20"/>
          <w:szCs w:val="20"/>
          <w:lang w:eastAsia="ru-RU"/>
        </w:rPr>
        <w:t>елей структурных подразделений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, определенных соисполнителями муниципальной программы (подпрограммы).</w:t>
      </w:r>
    </w:p>
    <w:p w:rsidR="00DF20FC" w:rsidRPr="00DE26D4" w:rsidRDefault="00DF20FC" w:rsidP="00DF2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Рабочая группа является совещательным органом. </w:t>
      </w:r>
    </w:p>
    <w:p w:rsidR="00DF20FC" w:rsidRPr="00DE26D4" w:rsidRDefault="00DF20FC" w:rsidP="00DF2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Решения рабочей группы оформляются протоколом и являются обязательными для исполнения координатором, ответственными исполнителями, соисполнителями муниципальной программы (подпрограмм муниципальной программы).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Реализация муниципальной программы осуществляется в соответствии с планом мероприятий по реализации муниципальной программы (далее – план мероприятий)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необходимости)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. </w:t>
      </w:r>
    </w:p>
    <w:p w:rsidR="00DF20FC" w:rsidRPr="00DE26D4" w:rsidRDefault="00DF20FC" w:rsidP="00DF20F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Разработку плана мероприятий организует координатор муниципальной программы. </w:t>
      </w:r>
    </w:p>
    <w:p w:rsidR="00DF20FC" w:rsidRPr="00DE26D4" w:rsidRDefault="00DF20FC" w:rsidP="00DF20FC">
      <w:pPr>
        <w:tabs>
          <w:tab w:val="left" w:pos="1276"/>
        </w:tabs>
        <w:spacing w:after="0" w:line="240" w:lineRule="auto"/>
        <w:ind w:firstLine="720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План мероприятий разрабатывается на очередной год и содержит перечень мероприятий муниципальной программы с указанием ответственных исполнителей, сроков выполнения мероприятий, ожидаемых непосредственных результатов.</w:t>
      </w:r>
    </w:p>
    <w:p w:rsidR="00DF20FC" w:rsidRPr="00DE26D4" w:rsidRDefault="00DF20FC" w:rsidP="00DF20FC">
      <w:pPr>
        <w:tabs>
          <w:tab w:val="left" w:pos="1276"/>
        </w:tabs>
        <w:spacing w:after="0" w:line="240" w:lineRule="auto"/>
        <w:ind w:firstLine="720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План мероприятий  утверждается координат</w:t>
      </w:r>
      <w:r>
        <w:rPr>
          <w:rFonts w:ascii="Times New Roman" w:hAnsi="Times New Roman"/>
          <w:sz w:val="20"/>
          <w:szCs w:val="20"/>
          <w:lang w:eastAsia="ru-RU"/>
        </w:rPr>
        <w:t xml:space="preserve">ором муниципальной программы   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в 15-дневный срок после принятия решения о бюджете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и направляется в отдел по экономике</w:t>
      </w:r>
      <w:r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и Управление финансов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процессе реализации муниципальной программы координатор вправе по согласованию с ответственными исполнителями и соисполнителями муниципальной программы (подпрограммы) принимать решения о внесении изменений в план мероприятий.</w:t>
      </w:r>
    </w:p>
    <w:p w:rsidR="00DF20FC" w:rsidRPr="00DE26D4" w:rsidRDefault="00DF20FC" w:rsidP="00DF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Указанные решения принимаются при условии, что планируемые изменения не оказывают влияния на основные параметры муниципальной программы, утвержденные постановлением 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, и не приведут к ухудшению плановых значений целевых индикаторов (показателей) муниципальной программы, а также к увеличению сроков исполнения основных мероприятий муниципальной программы.</w:t>
      </w:r>
    </w:p>
    <w:p w:rsidR="00DF20FC" w:rsidRPr="00DE26D4" w:rsidRDefault="00DF20FC" w:rsidP="00DF2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случае принятия решения о внесении изменений в план мероприятий координатор в 10-дневный срок с момента утверждения соответствующего решения письменно уведомляет о нем отдел по экономике</w:t>
      </w:r>
      <w:r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и Управление финансов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6E415A" w:rsidRDefault="00DF20FC" w:rsidP="00DF20FC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ind w:left="1276" w:right="709" w:hanging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6E415A">
        <w:rPr>
          <w:rFonts w:ascii="Times New Roman" w:hAnsi="Times New Roman"/>
          <w:b/>
          <w:sz w:val="20"/>
          <w:szCs w:val="20"/>
          <w:lang w:eastAsia="ru-RU"/>
        </w:rPr>
        <w:t>Контроль реализации муниципальных программ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Контроль реализации муниципальных программ осуществляется на основе составления годового отчета о реализации муниципальных программ, а также проведения ежегодной оценки эффективности реализации муниципальных программ.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Составление годового отчета о реализации муниципальной программы, оценку ее эффективности организует координатор. Составление годового отчет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о реализации муниципальной программы, оценку эффективности реализации муниципальной программы осуществляет ответственный исполнитель совместно с соисполнителями.</w:t>
      </w:r>
    </w:p>
    <w:p w:rsidR="00DF20FC" w:rsidRPr="001D59E8" w:rsidRDefault="00DF20FC" w:rsidP="00DF20FC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1D59E8">
        <w:rPr>
          <w:rFonts w:ascii="Times New Roman" w:hAnsi="Times New Roman"/>
          <w:sz w:val="20"/>
          <w:szCs w:val="20"/>
          <w:lang w:eastAsia="ru-RU"/>
        </w:rPr>
        <w:t>Годовой отчет о реализации муниципальной программы, утвержденный координатором, направляется в отдел по экономике</w:t>
      </w:r>
      <w:r>
        <w:rPr>
          <w:rFonts w:ascii="Times New Roman" w:hAnsi="Times New Roman"/>
          <w:sz w:val="20"/>
          <w:szCs w:val="20"/>
          <w:lang w:eastAsia="ru-RU"/>
        </w:rPr>
        <w:t xml:space="preserve"> А</w:t>
      </w:r>
      <w:r w:rsidRPr="001D59E8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>м</w:t>
      </w:r>
      <w:r w:rsidRPr="001D59E8">
        <w:rPr>
          <w:rFonts w:ascii="Times New Roman" w:hAnsi="Times New Roman"/>
          <w:sz w:val="20"/>
          <w:szCs w:val="20"/>
          <w:lang w:eastAsia="ru-RU"/>
        </w:rPr>
        <w:t xml:space="preserve">униципального образования «Муниципальный округ </w:t>
      </w:r>
      <w:proofErr w:type="spellStart"/>
      <w:r w:rsidRPr="001D59E8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1D59E8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и Управление фи</w:t>
      </w:r>
      <w:r>
        <w:rPr>
          <w:rFonts w:ascii="Times New Roman" w:hAnsi="Times New Roman"/>
          <w:sz w:val="20"/>
          <w:szCs w:val="20"/>
          <w:lang w:eastAsia="ru-RU"/>
        </w:rPr>
        <w:t>нансов А</w:t>
      </w:r>
      <w:r w:rsidRPr="001D59E8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>м</w:t>
      </w:r>
      <w:r w:rsidRPr="001D59E8">
        <w:rPr>
          <w:rFonts w:ascii="Times New Roman" w:hAnsi="Times New Roman"/>
          <w:sz w:val="20"/>
          <w:szCs w:val="20"/>
          <w:lang w:eastAsia="ru-RU"/>
        </w:rPr>
        <w:t xml:space="preserve">униципального образования «Муниципальный округ </w:t>
      </w:r>
      <w:proofErr w:type="spellStart"/>
      <w:r w:rsidRPr="001D59E8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1D59E8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 до 15 февраля года, следующего </w:t>
      </w:r>
      <w:proofErr w:type="gramStart"/>
      <w:r w:rsidRPr="001D59E8">
        <w:rPr>
          <w:rFonts w:ascii="Times New Roman" w:hAnsi="Times New Roman"/>
          <w:sz w:val="20"/>
          <w:szCs w:val="20"/>
          <w:lang w:eastAsia="ru-RU"/>
        </w:rPr>
        <w:t>за</w:t>
      </w:r>
      <w:proofErr w:type="gramEnd"/>
      <w:r w:rsidRPr="001D59E8">
        <w:rPr>
          <w:rFonts w:ascii="Times New Roman" w:hAnsi="Times New Roman"/>
          <w:sz w:val="20"/>
          <w:szCs w:val="20"/>
          <w:lang w:eastAsia="ru-RU"/>
        </w:rPr>
        <w:t xml:space="preserve"> отчетным.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составе годовых отчетов о реализации муниципальной программы содержатся следующие сведения: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hyperlink r:id="rId8" w:history="1">
        <w:r w:rsidRPr="00DE26D4">
          <w:rPr>
            <w:rFonts w:ascii="Times New Roman" w:hAnsi="Times New Roman"/>
            <w:sz w:val="20"/>
            <w:szCs w:val="20"/>
            <w:lang w:eastAsia="ru-RU"/>
          </w:rPr>
          <w:t>отчет</w:t>
        </w:r>
      </w:hyperlink>
      <w:r w:rsidRPr="00DE26D4">
        <w:rPr>
          <w:rFonts w:ascii="Times New Roman" w:hAnsi="Times New Roman"/>
          <w:sz w:val="20"/>
          <w:szCs w:val="20"/>
          <w:lang w:eastAsia="ru-RU"/>
        </w:rPr>
        <w:t xml:space="preserve"> о достигнутых значениях целевых показателей (индикаторов) муниципальной программы – по форме 1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hyperlink r:id="rId9" w:history="1">
        <w:r w:rsidRPr="00DE26D4">
          <w:rPr>
            <w:rFonts w:ascii="Times New Roman" w:hAnsi="Times New Roman"/>
            <w:sz w:val="20"/>
            <w:szCs w:val="20"/>
            <w:lang w:eastAsia="ru-RU"/>
          </w:rPr>
          <w:t>отчет</w:t>
        </w:r>
      </w:hyperlink>
      <w:r w:rsidRPr="00DE26D4">
        <w:rPr>
          <w:rFonts w:ascii="Times New Roman" w:hAnsi="Times New Roman"/>
          <w:sz w:val="20"/>
          <w:szCs w:val="20"/>
          <w:lang w:eastAsia="ru-RU"/>
        </w:rPr>
        <w:t xml:space="preserve"> о выполнении основных мероприятий муниципальной программы – по форме 2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отчет о финансовой оценке применении мер муниципального регулирования – по форме 3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hyperlink r:id="rId10" w:history="1">
        <w:r w:rsidRPr="00DE26D4">
          <w:rPr>
            <w:rFonts w:ascii="Times New Roman" w:hAnsi="Times New Roman"/>
            <w:sz w:val="20"/>
            <w:szCs w:val="20"/>
            <w:lang w:eastAsia="ru-RU"/>
          </w:rPr>
          <w:t>отчет</w:t>
        </w:r>
      </w:hyperlink>
      <w:r w:rsidRPr="00DE26D4">
        <w:rPr>
          <w:rFonts w:ascii="Times New Roman" w:hAnsi="Times New Roman"/>
          <w:sz w:val="20"/>
          <w:szCs w:val="20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– по форме 4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hyperlink r:id="rId11" w:history="1">
        <w:r w:rsidRPr="00DE26D4">
          <w:rPr>
            <w:rFonts w:ascii="Times New Roman" w:hAnsi="Times New Roman"/>
            <w:sz w:val="20"/>
            <w:szCs w:val="20"/>
            <w:lang w:eastAsia="ru-RU"/>
          </w:rPr>
          <w:t>отчет</w:t>
        </w:r>
      </w:hyperlink>
      <w:r w:rsidRPr="00DE26D4">
        <w:rPr>
          <w:rFonts w:ascii="Times New Roman" w:hAnsi="Times New Roman"/>
          <w:sz w:val="20"/>
          <w:szCs w:val="20"/>
          <w:lang w:eastAsia="ru-RU"/>
        </w:rPr>
        <w:t xml:space="preserve"> об использовании бюджетных ассигнований бюджета муниципального </w:t>
      </w:r>
      <w:r>
        <w:rPr>
          <w:rFonts w:ascii="Times New Roman" w:hAnsi="Times New Roman"/>
          <w:sz w:val="20"/>
          <w:szCs w:val="20"/>
          <w:lang w:eastAsia="ru-RU"/>
        </w:rPr>
        <w:t>округа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 на реализацию муниципальной программы – по форме 5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hyperlink r:id="rId12" w:history="1">
        <w:r w:rsidRPr="00DE26D4">
          <w:rPr>
            <w:rFonts w:ascii="Times New Roman" w:hAnsi="Times New Roman"/>
            <w:sz w:val="20"/>
            <w:szCs w:val="20"/>
            <w:lang w:eastAsia="ru-RU"/>
          </w:rPr>
          <w:t>отчет</w:t>
        </w:r>
      </w:hyperlink>
      <w:r w:rsidRPr="00DE26D4">
        <w:rPr>
          <w:rFonts w:ascii="Times New Roman" w:hAnsi="Times New Roman"/>
          <w:sz w:val="20"/>
          <w:szCs w:val="20"/>
          <w:lang w:eastAsia="ru-RU"/>
        </w:rPr>
        <w:t xml:space="preserve"> о расходах на реализацию муниципальной программы за счет всех источников финансирования - по форме 6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hyperlink r:id="rId13" w:history="1">
        <w:r w:rsidRPr="00DE26D4">
          <w:rPr>
            <w:rFonts w:ascii="Times New Roman" w:hAnsi="Times New Roman"/>
            <w:sz w:val="20"/>
            <w:szCs w:val="20"/>
            <w:lang w:eastAsia="ru-RU"/>
          </w:rPr>
          <w:t>сведения</w:t>
        </w:r>
      </w:hyperlink>
      <w:r w:rsidRPr="00DE26D4">
        <w:rPr>
          <w:rFonts w:ascii="Times New Roman" w:hAnsi="Times New Roman"/>
          <w:sz w:val="20"/>
          <w:szCs w:val="20"/>
          <w:lang w:eastAsia="ru-RU"/>
        </w:rPr>
        <w:t xml:space="preserve"> о внесенных за отчетный период изменениях в муниципальную программу - по форме 7 согласно приложению 3 к настоящему Порядку.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К годовому отчету прилагаются:</w:t>
      </w:r>
    </w:p>
    <w:p w:rsidR="00DF20FC" w:rsidRPr="00DE26D4" w:rsidRDefault="00DF20FC" w:rsidP="00DF20FC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результаты оценки эффективности муниципальной программы – по форме 8 согласно приложению 3 к настоящему порядку;</w:t>
      </w:r>
    </w:p>
    <w:p w:rsidR="00DF20FC" w:rsidRPr="00DE26D4" w:rsidRDefault="00DF20FC" w:rsidP="00DF20FC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доклад о ходе реализации муниципальной программы (далее - доклад), в составе которого приводятся следующие сведения:</w:t>
      </w:r>
    </w:p>
    <w:p w:rsidR="00DF20FC" w:rsidRPr="00DE26D4" w:rsidRDefault="00DF20FC" w:rsidP="00DF20FC">
      <w:pPr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lastRenderedPageBreak/>
        <w:t>основные результаты реализации муниципальной программы, достигнутые в отчетном году;</w:t>
      </w:r>
    </w:p>
    <w:p w:rsidR="00DF20FC" w:rsidRPr="00DE26D4" w:rsidRDefault="00DF20FC" w:rsidP="00DF20FC">
      <w:pPr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анализ факторов, повлиявших на ход реализации муниципальной программы;</w:t>
      </w:r>
    </w:p>
    <w:p w:rsidR="00DF20FC" w:rsidRPr="00DE26D4" w:rsidRDefault="00DF20FC" w:rsidP="00DF20FC">
      <w:pPr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обоснование причин (при наличии соответствующих факторов):</w:t>
      </w:r>
    </w:p>
    <w:p w:rsidR="00DF20FC" w:rsidRPr="00DE26D4" w:rsidRDefault="00DF20FC" w:rsidP="00DF20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отклонений достигнутых в отчетном периоде значений целевых показателей (индикаторов)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DF20FC" w:rsidRPr="00DE26D4" w:rsidRDefault="00DF20FC" w:rsidP="00DF20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недовыполнения одних целевых показателей (индикаторов) в сочетании с перевыполнением других;</w:t>
      </w:r>
    </w:p>
    <w:p w:rsidR="00DF20FC" w:rsidRPr="00DE26D4" w:rsidRDefault="00DF20FC" w:rsidP="00DF20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неисполнения, исполнения не в полном объеме или с нарушением запланированных сроков, мероприятий муниципальной программы в отчетном году;</w:t>
      </w:r>
    </w:p>
    <w:p w:rsidR="00DF20FC" w:rsidRPr="00DE26D4" w:rsidRDefault="00DF20FC" w:rsidP="00DF20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экономии бюджетных ассигнований на реализацию муниципальной программы в отчетном году;</w:t>
      </w:r>
    </w:p>
    <w:p w:rsidR="00DF20FC" w:rsidRPr="00DE26D4" w:rsidRDefault="00DF20FC" w:rsidP="00DF20F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перераспределения бюджетных ассигнований между мероприятиями муниципальной программы в отчетном году;</w:t>
      </w:r>
    </w:p>
    <w:p w:rsidR="00DF20FC" w:rsidRPr="00DE26D4" w:rsidRDefault="00DF20FC" w:rsidP="00DF20FC">
      <w:pPr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Оценка эффективности реализации муниципальных программ проводится ответственными исполнителями совместно </w:t>
      </w:r>
      <w:proofErr w:type="gramStart"/>
      <w:r w:rsidRPr="00DE26D4">
        <w:rPr>
          <w:rFonts w:ascii="Times New Roman" w:hAnsi="Times New Roman"/>
          <w:sz w:val="20"/>
          <w:szCs w:val="20"/>
          <w:lang w:eastAsia="ru-RU"/>
        </w:rPr>
        <w:t>с соисполнителями на основе годовых отчетов о реализации муниципальных программ в соответствии с Методикой</w:t>
      </w:r>
      <w:proofErr w:type="gramEnd"/>
      <w:r w:rsidRPr="00DE26D4">
        <w:rPr>
          <w:rFonts w:ascii="Times New Roman" w:hAnsi="Times New Roman"/>
          <w:sz w:val="20"/>
          <w:szCs w:val="20"/>
          <w:lang w:eastAsia="ru-RU"/>
        </w:rPr>
        <w:t xml:space="preserve">, содержащейся в приложении 4 к настоящему Порядку. </w:t>
      </w:r>
    </w:p>
    <w:p w:rsidR="00DF20FC" w:rsidRPr="006E415A" w:rsidRDefault="00DF20FC" w:rsidP="00DF20FC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E415A">
        <w:rPr>
          <w:rFonts w:ascii="Times New Roman" w:hAnsi="Times New Roman"/>
          <w:sz w:val="20"/>
          <w:szCs w:val="20"/>
          <w:lang w:eastAsia="ru-RU"/>
        </w:rPr>
        <w:t xml:space="preserve">Отдел по экономике Администрации муниципального образования «Муниципальный округ </w:t>
      </w:r>
      <w:proofErr w:type="spellStart"/>
      <w:r w:rsidRPr="006E415A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Pr="006E415A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Республики»:</w:t>
      </w:r>
    </w:p>
    <w:p w:rsidR="00DF20FC" w:rsidRPr="00DE26D4" w:rsidRDefault="00DF20FC" w:rsidP="00DF20FC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рассматривает результаты оценки эффективности реализации муниципальной программы;</w:t>
      </w:r>
    </w:p>
    <w:p w:rsidR="00DF20FC" w:rsidRPr="00DE26D4" w:rsidRDefault="00DF20FC" w:rsidP="00DF20FC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проводит экспертную оценку результатов оценки эффективности реализации муниципальной программы (подпрограммы); </w:t>
      </w:r>
    </w:p>
    <w:p w:rsidR="00DF20FC" w:rsidRPr="00DE26D4" w:rsidRDefault="00DF20FC" w:rsidP="00DF20FC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готовит заключение об эффективности реализации муниципальной программы (подпрограммы), содержащее один из следующих выводов:</w:t>
      </w:r>
    </w:p>
    <w:p w:rsidR="00DF20FC" w:rsidRPr="00DE26D4" w:rsidRDefault="00DF20FC" w:rsidP="00DF20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эффективность реализации муниципальной программы (подпрограммы) высокая;</w:t>
      </w:r>
    </w:p>
    <w:p w:rsidR="00DF20FC" w:rsidRPr="00DE26D4" w:rsidRDefault="00DF20FC" w:rsidP="00DF20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эффективность реализации муниципальной программы (подпрограммы) удовлетворительная;</w:t>
      </w:r>
    </w:p>
    <w:p w:rsidR="00DF20FC" w:rsidRPr="00DE26D4" w:rsidRDefault="00DF20FC" w:rsidP="00DF20F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эффективность реализации муниципальной программы (подпрограммы) неудовлетворительная;</w:t>
      </w:r>
    </w:p>
    <w:p w:rsidR="00DF20FC" w:rsidRPr="00DE26D4" w:rsidRDefault="00DF20FC" w:rsidP="00DF20FC">
      <w:pPr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 соответствии с результатами оценки эффективности реализации муниципальных программ формирует их рейтинг, содержащий наименования муниципальных программ, их координаторов, ответственных исполнителей, оценку эффективности реализации.</w:t>
      </w:r>
    </w:p>
    <w:p w:rsidR="00DF20FC" w:rsidRPr="00DE26D4" w:rsidRDefault="00DF20FC" w:rsidP="00DF20FC">
      <w:pPr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Отдел по экономике 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ежегодно, на основе годовых отчетов о ре</w:t>
      </w:r>
      <w:r w:rsidR="006E415A">
        <w:rPr>
          <w:rFonts w:ascii="Times New Roman" w:hAnsi="Times New Roman"/>
          <w:sz w:val="20"/>
          <w:szCs w:val="20"/>
          <w:lang w:eastAsia="ru-RU"/>
        </w:rPr>
        <w:t>ализации муниципальных программ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, сведений об оценке эффективности муниципальных программ разрабатывает сводный доклад о ходе реализации </w:t>
      </w:r>
      <w:proofErr w:type="gramStart"/>
      <w:r w:rsidRPr="00DE26D4">
        <w:rPr>
          <w:rFonts w:ascii="Times New Roman" w:hAnsi="Times New Roman"/>
          <w:sz w:val="20"/>
          <w:szCs w:val="20"/>
          <w:lang w:eastAsia="ru-RU"/>
        </w:rPr>
        <w:t>о</w:t>
      </w:r>
      <w:proofErr w:type="gramEnd"/>
      <w:r w:rsidRPr="00DE26D4">
        <w:rPr>
          <w:rFonts w:ascii="Times New Roman" w:hAnsi="Times New Roman"/>
          <w:sz w:val="20"/>
          <w:szCs w:val="20"/>
          <w:lang w:eastAsia="ru-RU"/>
        </w:rPr>
        <w:t xml:space="preserve"> оценке эффективности муниципальных программ, который содержит:</w:t>
      </w:r>
    </w:p>
    <w:p w:rsidR="00DF20FC" w:rsidRPr="00DE26D4" w:rsidRDefault="00DF20FC" w:rsidP="00DF20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а) сведения о результатах реализации муниципальных программ за отчетный период;</w:t>
      </w:r>
    </w:p>
    <w:p w:rsidR="00DF20FC" w:rsidRPr="00DE26D4" w:rsidRDefault="00DF20FC" w:rsidP="00DF20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б) сведения о степени соответствия установленных в муниципальных программах и достигнутых значениях целевых показателей (индикаторов) муниципальных программ за отчетный год;</w:t>
      </w:r>
    </w:p>
    <w:p w:rsidR="00DF20FC" w:rsidRPr="00DE26D4" w:rsidRDefault="00DF20FC" w:rsidP="00DF20F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в) сведения об оценке эффективности  муниципальных программ.</w:t>
      </w:r>
    </w:p>
    <w:p w:rsidR="006E415A" w:rsidRDefault="006E415A" w:rsidP="006E415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6.8. </w:t>
      </w:r>
      <w:proofErr w:type="gramStart"/>
      <w:r w:rsidR="00DF20FC" w:rsidRPr="00DE26D4">
        <w:rPr>
          <w:rFonts w:ascii="Times New Roman" w:hAnsi="Times New Roman"/>
          <w:sz w:val="20"/>
          <w:szCs w:val="20"/>
          <w:lang w:eastAsia="ru-RU"/>
        </w:rPr>
        <w:t>Сводный годовой доклад о ходе реализации и оценке эффективности реализации муниципальных программ в срок до 25 марта года, следующего з</w:t>
      </w:r>
      <w:r w:rsidR="00DF20FC">
        <w:rPr>
          <w:rFonts w:ascii="Times New Roman" w:hAnsi="Times New Roman"/>
          <w:sz w:val="20"/>
          <w:szCs w:val="20"/>
          <w:lang w:eastAsia="ru-RU"/>
        </w:rPr>
        <w:t>а отчетным, отдел по экономике А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дминистрации </w:t>
      </w:r>
      <w:r w:rsidR="00DF20FC"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 w:rsidR="00DF20FC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="00DF20FC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 согласовывает с замести</w:t>
      </w:r>
      <w:r w:rsidR="00DF20FC">
        <w:rPr>
          <w:rFonts w:ascii="Times New Roman" w:hAnsi="Times New Roman"/>
          <w:sz w:val="20"/>
          <w:szCs w:val="20"/>
          <w:lang w:eastAsia="ru-RU"/>
        </w:rPr>
        <w:t>телем Главы А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>дминистрации по экономике</w:t>
      </w:r>
      <w:r w:rsidR="00DF20FC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 финансам </w:t>
      </w:r>
      <w:r w:rsidR="00DF20FC">
        <w:rPr>
          <w:rFonts w:ascii="Times New Roman" w:hAnsi="Times New Roman"/>
          <w:sz w:val="20"/>
          <w:szCs w:val="20"/>
          <w:lang w:eastAsia="ru-RU"/>
        </w:rPr>
        <w:t xml:space="preserve">– начальником Управления финансов 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 и представляет Главе </w:t>
      </w:r>
      <w:r w:rsidR="00DF20FC"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 w:rsidR="00DF20FC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="00DF20FC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DF20FC" w:rsidRPr="00DE26D4" w:rsidRDefault="006E415A" w:rsidP="006E415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6E415A">
        <w:rPr>
          <w:rFonts w:ascii="Times New Roman" w:hAnsi="Times New Roman"/>
          <w:b/>
          <w:sz w:val="20"/>
          <w:szCs w:val="20"/>
          <w:lang w:eastAsia="ru-RU"/>
        </w:rPr>
        <w:t>6.9.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При неудовлетворительной эффективности реализации муниципальной программы (подпрограммы) </w:t>
      </w:r>
      <w:r w:rsidR="00DF20FC">
        <w:rPr>
          <w:rFonts w:ascii="Times New Roman" w:hAnsi="Times New Roman"/>
          <w:sz w:val="20"/>
          <w:szCs w:val="20"/>
          <w:lang w:eastAsia="ru-RU"/>
        </w:rPr>
        <w:t>А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дминистрацией </w:t>
      </w:r>
      <w:r w:rsidR="00DF20FC"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 w:rsidR="00DF20FC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="00DF20FC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="00DF20FC" w:rsidRPr="00DE26D4">
        <w:rPr>
          <w:rFonts w:ascii="Times New Roman" w:hAnsi="Times New Roman"/>
          <w:sz w:val="20"/>
          <w:szCs w:val="20"/>
          <w:lang w:eastAsia="ru-RU"/>
        </w:rPr>
        <w:t xml:space="preserve"> принимаются решения:</w:t>
      </w:r>
    </w:p>
    <w:p w:rsidR="00DF20FC" w:rsidRPr="00DE26D4" w:rsidRDefault="00DF20FC" w:rsidP="00DF20FC">
      <w:pPr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их реализации;</w:t>
      </w:r>
    </w:p>
    <w:p w:rsidR="00DF20FC" w:rsidRPr="00DE26D4" w:rsidRDefault="00DF20FC" w:rsidP="00DF20FC">
      <w:pPr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 досрочном прекращении реализации, начиная с очередного финансового года, муниципальных программ (подпрограмм);</w:t>
      </w:r>
    </w:p>
    <w:p w:rsidR="006E415A" w:rsidRDefault="00DF20FC" w:rsidP="006E415A">
      <w:pPr>
        <w:numPr>
          <w:ilvl w:val="0"/>
          <w:numId w:val="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 применении мер воздействия на должностных лиц, ответственных за реализацию муниципальных программ (подпрограмм).</w:t>
      </w:r>
    </w:p>
    <w:p w:rsidR="00DF20FC" w:rsidRPr="006E415A" w:rsidRDefault="006E415A" w:rsidP="006E415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6E415A">
        <w:rPr>
          <w:rFonts w:ascii="Times New Roman" w:hAnsi="Times New Roman"/>
          <w:b/>
          <w:sz w:val="20"/>
          <w:szCs w:val="20"/>
          <w:lang w:eastAsia="ru-RU"/>
        </w:rPr>
        <w:t>6.10.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DF20FC" w:rsidRPr="006E415A">
        <w:rPr>
          <w:rFonts w:ascii="Times New Roman" w:hAnsi="Times New Roman"/>
          <w:sz w:val="20"/>
          <w:szCs w:val="20"/>
          <w:lang w:eastAsia="ru-RU"/>
        </w:rPr>
        <w:t xml:space="preserve">Ежегодные и годовой отчеты о реализации муниципальных программ, результаты оценки эффективности муниципальных программ подлежат размещению на официальном сайте муниципального образования «Муниципальный округ </w:t>
      </w:r>
      <w:proofErr w:type="spellStart"/>
      <w:r w:rsidR="00DF20FC" w:rsidRPr="006E415A"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 w:rsidR="00DF20FC" w:rsidRPr="006E415A"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Республики».</w:t>
      </w:r>
    </w:p>
    <w:p w:rsidR="00DF20FC" w:rsidRPr="00DE26D4" w:rsidRDefault="006E415A" w:rsidP="006E415A">
      <w:pPr>
        <w:keepNext/>
        <w:tabs>
          <w:tab w:val="left" w:pos="1276"/>
        </w:tabs>
        <w:autoSpaceDE w:val="0"/>
        <w:autoSpaceDN w:val="0"/>
        <w:adjustRightInd w:val="0"/>
        <w:spacing w:before="360" w:after="0" w:line="240" w:lineRule="auto"/>
        <w:ind w:right="709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7. </w:t>
      </w:r>
      <w:r w:rsidR="00DF20FC" w:rsidRPr="00DE26D4">
        <w:rPr>
          <w:rFonts w:ascii="Times New Roman" w:hAnsi="Times New Roman"/>
          <w:b/>
          <w:i/>
          <w:sz w:val="20"/>
          <w:szCs w:val="20"/>
          <w:lang w:eastAsia="ru-RU"/>
        </w:rPr>
        <w:t>Полномочия координаторов, ответственных исполнителе</w:t>
      </w:r>
      <w:r>
        <w:rPr>
          <w:rFonts w:ascii="Times New Roman" w:hAnsi="Times New Roman"/>
          <w:b/>
          <w:i/>
          <w:sz w:val="20"/>
          <w:szCs w:val="20"/>
          <w:lang w:eastAsia="ru-RU"/>
        </w:rPr>
        <w:t xml:space="preserve">й, соисполнителей муниципальных </w:t>
      </w:r>
      <w:r w:rsidR="00DF20FC" w:rsidRPr="00DE26D4">
        <w:rPr>
          <w:rFonts w:ascii="Times New Roman" w:hAnsi="Times New Roman"/>
          <w:b/>
          <w:i/>
          <w:sz w:val="20"/>
          <w:szCs w:val="20"/>
          <w:lang w:eastAsia="ru-RU"/>
        </w:rPr>
        <w:t>программ</w:t>
      </w:r>
    </w:p>
    <w:p w:rsidR="00DF20FC" w:rsidRPr="00DE26D4" w:rsidRDefault="00DF20FC" w:rsidP="00DF20FC">
      <w:pPr>
        <w:keepNext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Полномочия координатора: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организует разработку муниципальной программы, ее согласование и внесение в установ</w:t>
      </w:r>
      <w:r>
        <w:rPr>
          <w:rFonts w:ascii="Times New Roman" w:hAnsi="Times New Roman"/>
          <w:sz w:val="20"/>
          <w:szCs w:val="20"/>
          <w:lang w:eastAsia="ru-RU"/>
        </w:rPr>
        <w:t>ленном порядке на рассмотрение Г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лаве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организует реализацию муниципальной программы, координирует деятельность ответственных исполнителей и соиспол</w:t>
      </w:r>
      <w:r w:rsidR="006E415A">
        <w:rPr>
          <w:rFonts w:ascii="Times New Roman" w:hAnsi="Times New Roman"/>
          <w:sz w:val="20"/>
          <w:szCs w:val="20"/>
          <w:lang w:eastAsia="ru-RU"/>
        </w:rPr>
        <w:t>нителей муниципальной программы;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lastRenderedPageBreak/>
        <w:t xml:space="preserve"> создает рабочую группу для организации межведомственного взаимодействия при разработке и реализации муниципальной программы и организует ее работу;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обеспечивает разработку проектов нормативных правовых актов о внесении изменений в муниципальную программу, их согласование и внесение в установ</w:t>
      </w:r>
      <w:r>
        <w:rPr>
          <w:rFonts w:ascii="Times New Roman" w:hAnsi="Times New Roman"/>
          <w:sz w:val="20"/>
          <w:szCs w:val="20"/>
          <w:lang w:eastAsia="ru-RU"/>
        </w:rPr>
        <w:t>ленном порядке на рассмотрение Г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лаве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;</w:t>
      </w:r>
    </w:p>
    <w:p w:rsidR="00DF20FC" w:rsidRPr="00817CD7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817CD7">
        <w:rPr>
          <w:rFonts w:ascii="Times New Roman" w:hAnsi="Times New Roman"/>
          <w:sz w:val="20"/>
          <w:szCs w:val="20"/>
          <w:lang w:eastAsia="ru-RU"/>
        </w:rPr>
        <w:t>обеспечивает разработку, согласование и  утверждает план реализации муниципальной программы</w:t>
      </w:r>
      <w:r>
        <w:rPr>
          <w:rFonts w:ascii="Times New Roman" w:hAnsi="Times New Roman"/>
          <w:sz w:val="20"/>
          <w:szCs w:val="20"/>
          <w:lang w:eastAsia="ru-RU"/>
        </w:rPr>
        <w:t xml:space="preserve"> (при необходимости)</w:t>
      </w:r>
      <w:r w:rsidRPr="00817CD7">
        <w:rPr>
          <w:rFonts w:ascii="Times New Roman" w:hAnsi="Times New Roman"/>
          <w:sz w:val="20"/>
          <w:szCs w:val="20"/>
          <w:lang w:eastAsia="ru-RU"/>
        </w:rPr>
        <w:t>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организует публичное обсуждение проекта муниципальной программы;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осуществляет мониторинг реализации муниципальной программы, организует составление годового отчет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о реализации муниципальной программы, оценку эффективности реализации муниципальной программы;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обеспечивает размещение муниципальной программы, годового отчета о реализации муниципальной программы на официальном сайте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>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предоставляет по запросу Главы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информацию о ходе реализации муниципальной программы;</w:t>
      </w:r>
    </w:p>
    <w:p w:rsidR="00DF20FC" w:rsidRPr="00DE26D4" w:rsidRDefault="00DF20FC" w:rsidP="00DF20FC">
      <w:pPr>
        <w:numPr>
          <w:ilvl w:val="0"/>
          <w:numId w:val="10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несет ответственность за достижение целей и задач муниципальной программы.</w:t>
      </w:r>
    </w:p>
    <w:p w:rsidR="00DF20FC" w:rsidRPr="00DE26D4" w:rsidRDefault="00DF20FC" w:rsidP="00DF20FC">
      <w:pPr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Полномочия ответственного исполнителя: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разрабатывает муниципальную программу (подпрограмму), изменения в муниципальную программу (подпрограмму), план реализации муниципальной программы (подпрограммы), составляет годовой отчет о реализации муниципальной программы (подпрограммы), осуществляет оценку эффективности реализации муниципальной программы;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взаимодействует с соисполнителями муниципальной программы (подпрограммы);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осуществляет реализацию муниципальной программы (подпрограммы);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участвует в работе рабочей группы;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согласовывает проект муниципальной программы (подпрограммы), изменения в муниципальную программу (подпрограмму);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по поручению координатора предоставляет информацию о ходе реализации муниципальной программы (подпрограммы);</w:t>
      </w:r>
    </w:p>
    <w:p w:rsidR="00DF20FC" w:rsidRPr="00DE26D4" w:rsidRDefault="00DF20FC" w:rsidP="00DF20F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DE26D4">
        <w:rPr>
          <w:rFonts w:ascii="Times New Roman" w:hAnsi="Times New Roman"/>
          <w:sz w:val="20"/>
          <w:szCs w:val="20"/>
        </w:rPr>
        <w:t>несет ответственность за реализацию муниципальной программы (подпрограммы), за достижение целевых показателей (индикаторов) муниципальной программы (подпрограммы) и непосредственных результатов мероприятий муниципальной программы (подпрограммы), в отношении которых он является ответственным исполнителем.</w:t>
      </w:r>
    </w:p>
    <w:p w:rsidR="00DF20FC" w:rsidRPr="00DE26D4" w:rsidRDefault="00DF20FC" w:rsidP="00DF20FC">
      <w:pPr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Полномочия соисполнителя: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разрабатывает предложения для включения муниципальную программу (подпрограмму), план реализации муниципальной программы (подпрограммы), разрабатывает предложения по внесению изменений в муниципальную программу (подпрограмму);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готовит информацию о реализации мероприятий, в отношении которых он является ответственным исполнителем, для включения в состав годового отчет</w:t>
      </w:r>
      <w:r>
        <w:rPr>
          <w:rFonts w:ascii="Times New Roman" w:hAnsi="Times New Roman"/>
          <w:sz w:val="20"/>
          <w:szCs w:val="20"/>
          <w:lang w:eastAsia="ru-RU"/>
        </w:rPr>
        <w:t>а</w:t>
      </w:r>
      <w:r w:rsidRPr="00DE26D4">
        <w:rPr>
          <w:rFonts w:ascii="Times New Roman" w:hAnsi="Times New Roman"/>
          <w:sz w:val="20"/>
          <w:szCs w:val="20"/>
          <w:lang w:eastAsia="ru-RU"/>
        </w:rPr>
        <w:t xml:space="preserve"> о реализации муниципальной программы (подпрограммы);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участвует в оценке эффективности реализации муниципальной программы (подпрограммы);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осуществляет реализацию мероприятий муниципальной программы (подпрограммы), в отношении которых он является ответственным исполнителем;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участвует в работе рабочей группы;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взаимодействует с ответственным исполнителем муниципальной программы (подпрограммы);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согласовывает проект муниципальной программы (подпрограммы), изменения в муниципальную программу (подпрограмму) в части мероприятий, в отношении которых он является ответственным исполнителем;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по поручению координатора предоставляет информацию о ходе реализации муниципальной программы (подпрограммы) в части мероприятий, в отношении которых он является ответственным исполнителем;</w:t>
      </w:r>
    </w:p>
    <w:p w:rsidR="00DF20FC" w:rsidRPr="00DE26D4" w:rsidRDefault="00DF20FC" w:rsidP="00DF20FC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>несет ответственность за реализацию мероприятий муниципальной программы (подпрограммы), достижение непосредственных результатов мероприятий муниципальной программы (подпрограммы), в отношении которых он является ответственным исполнителем.</w:t>
      </w:r>
    </w:p>
    <w:p w:rsidR="00DF20FC" w:rsidRPr="00DE26D4" w:rsidRDefault="00DF20FC" w:rsidP="00DF20F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</w:t>
      </w:r>
      <w:r w:rsidR="00730EEC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DE26D4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DF20FC" w:rsidRPr="00DE26D4" w:rsidRDefault="00DF20FC" w:rsidP="00DF20F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  <w:r w:rsidRPr="00DE26D4">
        <w:rPr>
          <w:rFonts w:ascii="Times New Roman" w:hAnsi="Times New Roman"/>
          <w:sz w:val="20"/>
          <w:szCs w:val="20"/>
          <w:lang w:eastAsia="ru-RU"/>
        </w:rPr>
        <w:t xml:space="preserve">к Порядку разработки, реализации и оценки эффективности муниципальных программ </w:t>
      </w:r>
    </w:p>
    <w:p w:rsidR="00DF20FC" w:rsidRPr="006E4ED9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0FC" w:rsidRPr="00DE26D4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E26D4">
        <w:rPr>
          <w:rFonts w:ascii="Times New Roman" w:hAnsi="Times New Roman"/>
          <w:b/>
          <w:sz w:val="20"/>
          <w:szCs w:val="20"/>
          <w:lang w:eastAsia="ru-RU"/>
        </w:rPr>
        <w:t>Форма 1. Краткая характеристика (паспорт) муниципальной программы</w:t>
      </w:r>
    </w:p>
    <w:p w:rsidR="00DF20FC" w:rsidRPr="00DE26D4" w:rsidRDefault="00DF20FC" w:rsidP="00DF20FC">
      <w:pPr>
        <w:keepNext/>
        <w:tabs>
          <w:tab w:val="left" w:pos="1276"/>
        </w:tabs>
        <w:spacing w:after="0" w:line="240" w:lineRule="auto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6399"/>
      </w:tblGrid>
      <w:tr w:rsidR="00DF20FC" w:rsidRPr="00185536" w:rsidTr="006D50E6">
        <w:trPr>
          <w:trHeight w:val="495"/>
        </w:trPr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Соисполнители 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>Задачи программы (цели подпрограмм)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Целевые показатели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индикаторы) 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>Сроки и этапы  реализации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Ресурсное обеспечение за счет средств бюджета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образования 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185536" w:rsidTr="006D50E6">
        <w:tc>
          <w:tcPr>
            <w:tcW w:w="3348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E26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399" w:type="dxa"/>
          </w:tcPr>
          <w:p w:rsidR="00DF20FC" w:rsidRPr="00DE26D4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F20FC" w:rsidRPr="006E4ED9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0FC" w:rsidRPr="00B05115" w:rsidRDefault="00DF20FC" w:rsidP="00DF20FC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05115">
        <w:rPr>
          <w:rFonts w:ascii="Times New Roman" w:hAnsi="Times New Roman"/>
          <w:b/>
          <w:sz w:val="20"/>
          <w:szCs w:val="20"/>
          <w:lang w:eastAsia="ru-RU"/>
        </w:rPr>
        <w:t>Форма 2. Краткая характеристика (паспорт)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6399"/>
      </w:tblGrid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>Координатор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rPr>
          <w:trHeight w:val="215"/>
        </w:trPr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Соисполнители 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>Цель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 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>Сроки и этапы  реализации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Ресурсное обеспечение за счет средств бюджета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F20FC" w:rsidRPr="00B05115" w:rsidTr="006D50E6">
        <w:tc>
          <w:tcPr>
            <w:tcW w:w="3348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051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399" w:type="dxa"/>
          </w:tcPr>
          <w:p w:rsidR="00DF20FC" w:rsidRPr="00B05115" w:rsidRDefault="00DF20FC" w:rsidP="006D50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F20FC" w:rsidRPr="006E4ED9" w:rsidRDefault="00DF20FC" w:rsidP="00DF20FC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  <w:sectPr w:rsidR="00DF20FC" w:rsidRPr="006E4ED9" w:rsidSect="006E415A">
          <w:pgSz w:w="11906" w:h="16838"/>
          <w:pgMar w:top="709" w:right="851" w:bottom="567" w:left="1418" w:header="567" w:footer="284" w:gutter="0"/>
          <w:cols w:space="708"/>
          <w:titlePg/>
          <w:docGrid w:linePitch="360"/>
        </w:sectPr>
      </w:pPr>
    </w:p>
    <w:p w:rsidR="00DF20FC" w:rsidRPr="00730EEC" w:rsidRDefault="00DF20FC" w:rsidP="00DF20FC">
      <w:pPr>
        <w:spacing w:after="0" w:line="240" w:lineRule="auto"/>
        <w:ind w:left="11340"/>
        <w:rPr>
          <w:rFonts w:ascii="Times New Roman" w:hAnsi="Times New Roman"/>
          <w:sz w:val="20"/>
          <w:szCs w:val="20"/>
          <w:lang w:eastAsia="ru-RU"/>
        </w:rPr>
      </w:pPr>
      <w:r w:rsidRPr="00730EEC">
        <w:rPr>
          <w:rFonts w:ascii="Times New Roman" w:hAnsi="Times New Roman"/>
          <w:sz w:val="20"/>
          <w:szCs w:val="20"/>
          <w:lang w:eastAsia="ru-RU"/>
        </w:rPr>
        <w:lastRenderedPageBreak/>
        <w:t>Приложение 2</w:t>
      </w:r>
    </w:p>
    <w:p w:rsidR="00DF20FC" w:rsidRPr="00730EEC" w:rsidRDefault="00DF20FC" w:rsidP="00DF20FC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hAnsi="Times New Roman"/>
          <w:sz w:val="20"/>
          <w:szCs w:val="20"/>
          <w:lang w:eastAsia="ru-RU"/>
        </w:rPr>
      </w:pPr>
      <w:r w:rsidRPr="00730EEC">
        <w:rPr>
          <w:rFonts w:ascii="Times New Roman" w:hAnsi="Times New Roman"/>
          <w:sz w:val="20"/>
          <w:szCs w:val="20"/>
          <w:lang w:eastAsia="ru-RU"/>
        </w:rPr>
        <w:t xml:space="preserve">к Порядку разработки, реализации и оценки эффективности муниципальных программ </w:t>
      </w:r>
    </w:p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6E4ED9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t>Формы приложений к муниципальной программе</w:t>
      </w:r>
    </w:p>
    <w:p w:rsidR="00DF20FC" w:rsidRDefault="00DF20FC" w:rsidP="00DF20FC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F20FC" w:rsidRDefault="00DF20FC" w:rsidP="00DF20FC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t>Форма 1.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Сведения о составе и значениях целевых показателей (индикаторов) муниципальной программы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 xml:space="preserve">Приложение 1 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>Наименование муниципальной программы</w:t>
      </w:r>
    </w:p>
    <w:p w:rsidR="00DF20FC" w:rsidRPr="00A35B5B" w:rsidRDefault="00DF20FC" w:rsidP="00DF20FC">
      <w:pPr>
        <w:spacing w:before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5B5B">
        <w:rPr>
          <w:rFonts w:ascii="Times New Roman" w:hAnsi="Times New Roman"/>
          <w:b/>
          <w:sz w:val="24"/>
          <w:szCs w:val="24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465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640"/>
        <w:gridCol w:w="1287"/>
        <w:gridCol w:w="1120"/>
        <w:gridCol w:w="1120"/>
        <w:gridCol w:w="1120"/>
        <w:gridCol w:w="1120"/>
        <w:gridCol w:w="1120"/>
        <w:gridCol w:w="1120"/>
        <w:gridCol w:w="1120"/>
      </w:tblGrid>
      <w:tr w:rsidR="00DF20FC" w:rsidRPr="00A35B5B" w:rsidTr="006D50E6">
        <w:trPr>
          <w:trHeight w:val="20"/>
          <w:tblHeader/>
        </w:trPr>
        <w:tc>
          <w:tcPr>
            <w:tcW w:w="1433" w:type="dxa"/>
            <w:gridSpan w:val="2"/>
            <w:vMerge w:val="restart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40" w:type="dxa"/>
            <w:vMerge w:val="restart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840" w:type="dxa"/>
            <w:gridSpan w:val="7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DF20FC" w:rsidRPr="00A35B5B" w:rsidTr="006D50E6">
        <w:trPr>
          <w:trHeight w:val="20"/>
          <w:tblHeader/>
        </w:trPr>
        <w:tc>
          <w:tcPr>
            <w:tcW w:w="1433" w:type="dxa"/>
            <w:gridSpan w:val="2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</w:tr>
      <w:tr w:rsidR="00DF20FC" w:rsidRPr="00A35B5B" w:rsidTr="006D50E6">
        <w:trPr>
          <w:trHeight w:val="20"/>
          <w:tblHeader/>
        </w:trPr>
        <w:tc>
          <w:tcPr>
            <w:tcW w:w="724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DF20FC" w:rsidRPr="00A35B5B" w:rsidTr="006D50E6">
        <w:trPr>
          <w:trHeight w:val="20"/>
        </w:trPr>
        <w:tc>
          <w:tcPr>
            <w:tcW w:w="724" w:type="dxa"/>
            <w:vMerge w:val="restart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9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7" w:type="dxa"/>
            <w:gridSpan w:val="9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</w:tr>
      <w:tr w:rsidR="00DF20FC" w:rsidRPr="00A35B5B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35B5B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35B5B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64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35B5B" w:rsidTr="006D50E6">
        <w:trPr>
          <w:trHeight w:val="20"/>
        </w:trPr>
        <w:tc>
          <w:tcPr>
            <w:tcW w:w="724" w:type="dxa"/>
            <w:vMerge w:val="restart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9" w:type="dxa"/>
            <w:noWrap/>
            <w:vAlign w:val="center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7" w:type="dxa"/>
            <w:gridSpan w:val="9"/>
            <w:noWrap/>
            <w:vAlign w:val="bottom"/>
          </w:tcPr>
          <w:p w:rsidR="00DF20FC" w:rsidRPr="00A35B5B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35B5B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1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7" w:type="dxa"/>
            <w:gridSpan w:val="9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…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Целевой показатель (индикатор)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6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A35B5B">
          <w:pgSz w:w="16838" w:h="11906" w:orient="landscape"/>
          <w:pgMar w:top="851" w:right="962" w:bottom="851" w:left="1134" w:header="709" w:footer="709" w:gutter="0"/>
          <w:cols w:space="708"/>
          <w:docGrid w:linePitch="360"/>
        </w:sectPr>
      </w:pPr>
    </w:p>
    <w:p w:rsidR="00DF20F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2.</w:t>
      </w:r>
      <w:r w:rsidR="00730E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4ED9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 xml:space="preserve">Приложение 2 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>Наименование муниципальной программы</w:t>
      </w:r>
    </w:p>
    <w:p w:rsidR="00DF20FC" w:rsidRPr="00A35B5B" w:rsidRDefault="00DF20FC" w:rsidP="00DF20FC">
      <w:pPr>
        <w:spacing w:before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5B5B">
        <w:rPr>
          <w:rFonts w:ascii="Times New Roman" w:hAnsi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3879"/>
        <w:gridCol w:w="2282"/>
        <w:gridCol w:w="1985"/>
        <w:gridCol w:w="2693"/>
        <w:gridCol w:w="1920"/>
      </w:tblGrid>
      <w:tr w:rsidR="00DF20FC" w:rsidRPr="00185536" w:rsidTr="006D50E6">
        <w:trPr>
          <w:trHeight w:val="20"/>
        </w:trPr>
        <w:tc>
          <w:tcPr>
            <w:tcW w:w="1934" w:type="dxa"/>
            <w:gridSpan w:val="4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2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6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20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8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…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28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A35B5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F20FC" w:rsidRPr="00A35B5B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3.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Финансовая оценка применения мер муниципального регулирования 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 xml:space="preserve">Приложение 3 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F20FC" w:rsidRPr="00A35B5B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A35B5B">
        <w:rPr>
          <w:rFonts w:ascii="Times New Roman" w:hAnsi="Times New Roman"/>
          <w:sz w:val="20"/>
          <w:szCs w:val="20"/>
          <w:lang w:eastAsia="ru-RU"/>
        </w:rPr>
        <w:t>Наименование муниципальной программы</w:t>
      </w:r>
    </w:p>
    <w:p w:rsidR="00DF20FC" w:rsidRPr="00A35B5B" w:rsidRDefault="00DF20FC" w:rsidP="00DF20FC">
      <w:pPr>
        <w:spacing w:before="1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35B5B">
        <w:rPr>
          <w:rFonts w:ascii="Times New Roman" w:hAnsi="Times New Roman"/>
          <w:b/>
          <w:sz w:val="24"/>
          <w:szCs w:val="24"/>
          <w:lang w:eastAsia="ru-RU"/>
        </w:rPr>
        <w:t>Финансовая оценка применения мер муниципального регулирования</w:t>
      </w: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673"/>
        <w:gridCol w:w="1860"/>
        <w:gridCol w:w="1120"/>
        <w:gridCol w:w="1120"/>
        <w:gridCol w:w="1120"/>
        <w:gridCol w:w="1120"/>
        <w:gridCol w:w="1120"/>
        <w:gridCol w:w="2604"/>
      </w:tblGrid>
      <w:tr w:rsidR="00DF20FC" w:rsidRPr="00185536" w:rsidTr="006D50E6">
        <w:trPr>
          <w:trHeight w:val="20"/>
        </w:trPr>
        <w:tc>
          <w:tcPr>
            <w:tcW w:w="1737" w:type="dxa"/>
            <w:gridSpan w:val="2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Финансовая оценка результата, тыс. руб.</w:t>
            </w:r>
          </w:p>
        </w:tc>
        <w:tc>
          <w:tcPr>
            <w:tcW w:w="2604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Краткое обоснование необходимости применения меры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67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11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1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  <w:tc>
          <w:tcPr>
            <w:tcW w:w="260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7" w:type="dxa"/>
            <w:gridSpan w:val="8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в р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амках которой реализуется мера муниципального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регулирования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7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7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7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0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37" w:type="dxa"/>
            <w:gridSpan w:val="8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подпрограммы, в рамках которой реализуется мера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регулирования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7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3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6E4ED9" w:rsidRDefault="00DF20FC" w:rsidP="00DF20FC">
      <w:pPr>
        <w:rPr>
          <w:rFonts w:ascii="Times New Roman" w:hAnsi="Times New Roman"/>
          <w:b/>
          <w:sz w:val="24"/>
          <w:szCs w:val="24"/>
          <w:lang w:eastAsia="ru-RU"/>
        </w:rPr>
        <w:sectPr w:rsidR="00DF20FC" w:rsidRPr="006E4ED9" w:rsidSect="00E650C1">
          <w:footerReference w:type="default" r:id="rId14"/>
          <w:pgSz w:w="16838" w:h="11906" w:orient="landscape"/>
          <w:pgMar w:top="1418" w:right="962" w:bottom="851" w:left="1418" w:header="709" w:footer="709" w:gutter="0"/>
          <w:cols w:space="708"/>
          <w:titlePg/>
          <w:docGrid w:linePitch="360"/>
        </w:sectPr>
      </w:pPr>
    </w:p>
    <w:p w:rsidR="00DF20FC" w:rsidRPr="00B05115" w:rsidRDefault="00DF20FC" w:rsidP="00DF20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05115">
        <w:rPr>
          <w:rFonts w:ascii="Times New Roman" w:hAnsi="Times New Roman"/>
          <w:b/>
          <w:sz w:val="20"/>
          <w:szCs w:val="20"/>
          <w:lang w:eastAsia="ru-RU"/>
        </w:rPr>
        <w:lastRenderedPageBreak/>
        <w:t>Форма 4.</w:t>
      </w:r>
      <w:r w:rsidRPr="00B05115">
        <w:rPr>
          <w:rFonts w:ascii="Times New Roman" w:hAnsi="Times New Roman"/>
          <w:sz w:val="20"/>
          <w:szCs w:val="20"/>
          <w:lang w:eastAsia="ru-RU"/>
        </w:rPr>
        <w:t xml:space="preserve"> Прогноз сводных показателей муниципальных заданий на оказание муниципальных услуг (выполнение работ)  </w:t>
      </w:r>
    </w:p>
    <w:p w:rsidR="00DF20FC" w:rsidRPr="00797139" w:rsidRDefault="00DF20FC" w:rsidP="00DF20FC">
      <w:pPr>
        <w:spacing w:after="0" w:line="240" w:lineRule="auto"/>
        <w:ind w:left="11766"/>
        <w:rPr>
          <w:rFonts w:ascii="Times New Roman" w:hAnsi="Times New Roman"/>
          <w:sz w:val="18"/>
          <w:szCs w:val="18"/>
          <w:lang w:eastAsia="ru-RU"/>
        </w:rPr>
      </w:pPr>
      <w:r w:rsidRPr="00797139">
        <w:rPr>
          <w:rFonts w:ascii="Times New Roman" w:hAnsi="Times New Roman"/>
          <w:sz w:val="18"/>
          <w:szCs w:val="18"/>
          <w:lang w:eastAsia="ru-RU"/>
        </w:rPr>
        <w:t xml:space="preserve">Приложение 4 </w:t>
      </w:r>
    </w:p>
    <w:p w:rsidR="00DF20FC" w:rsidRPr="00797139" w:rsidRDefault="00DF20FC" w:rsidP="00DF20FC">
      <w:pPr>
        <w:spacing w:after="0" w:line="240" w:lineRule="auto"/>
        <w:ind w:left="11766"/>
        <w:rPr>
          <w:rFonts w:ascii="Times New Roman" w:hAnsi="Times New Roman"/>
          <w:sz w:val="18"/>
          <w:szCs w:val="18"/>
          <w:lang w:eastAsia="ru-RU"/>
        </w:rPr>
      </w:pPr>
      <w:r w:rsidRPr="00797139">
        <w:rPr>
          <w:rFonts w:ascii="Times New Roman" w:hAnsi="Times New Roman"/>
          <w:sz w:val="18"/>
          <w:szCs w:val="18"/>
          <w:lang w:eastAsia="ru-RU"/>
        </w:rPr>
        <w:t>к муниципальной программе</w:t>
      </w:r>
    </w:p>
    <w:p w:rsidR="00DF20FC" w:rsidRPr="00797139" w:rsidRDefault="00DF20FC" w:rsidP="00DF20FC">
      <w:pPr>
        <w:spacing w:after="0" w:line="240" w:lineRule="auto"/>
        <w:ind w:left="11766"/>
        <w:rPr>
          <w:rFonts w:ascii="Times New Roman" w:hAnsi="Times New Roman"/>
          <w:sz w:val="18"/>
          <w:szCs w:val="18"/>
          <w:lang w:eastAsia="ru-RU"/>
        </w:rPr>
      </w:pPr>
      <w:r w:rsidRPr="00797139">
        <w:rPr>
          <w:rFonts w:ascii="Times New Roman" w:hAnsi="Times New Roman"/>
          <w:sz w:val="18"/>
          <w:szCs w:val="18"/>
          <w:lang w:eastAsia="ru-RU"/>
        </w:rPr>
        <w:t>Наименование муниципальной программы</w:t>
      </w:r>
    </w:p>
    <w:p w:rsidR="00DF20FC" w:rsidRPr="00B05115" w:rsidRDefault="00DF20FC" w:rsidP="00DF20FC">
      <w:pPr>
        <w:spacing w:before="1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05115">
        <w:rPr>
          <w:rFonts w:ascii="Times New Roman" w:hAnsi="Times New Roman"/>
          <w:b/>
          <w:sz w:val="20"/>
          <w:szCs w:val="20"/>
          <w:lang w:eastAsia="ru-RU"/>
        </w:rPr>
        <w:t>Прогноз сводных показателей муниципальных заданий на оказание муниципальных услуг (выполнение работ)</w:t>
      </w:r>
      <w:r w:rsidRPr="00B05115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tbl>
      <w:tblPr>
        <w:tblW w:w="146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 w:rsidR="00DF20FC" w:rsidRPr="00185536" w:rsidTr="006D50E6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110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1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</w:tr>
      <w:tr w:rsidR="00DF20FC" w:rsidRPr="00185536" w:rsidTr="006D50E6">
        <w:trPr>
          <w:trHeight w:val="20"/>
          <w:tblHeader/>
        </w:trPr>
        <w:tc>
          <w:tcPr>
            <w:tcW w:w="507" w:type="dxa"/>
            <w:vAlign w:val="center"/>
          </w:tcPr>
          <w:p w:rsidR="00DF20FC" w:rsidRPr="0079713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01" w:type="dxa"/>
            <w:vAlign w:val="center"/>
          </w:tcPr>
          <w:p w:rsidR="00DF20FC" w:rsidRPr="0079713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</w:tcPr>
          <w:p w:rsidR="00DF20FC" w:rsidRPr="0079713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25" w:type="dxa"/>
          </w:tcPr>
          <w:p w:rsidR="00DF20FC" w:rsidRPr="0079713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53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vAlign w:val="center"/>
          </w:tcPr>
          <w:p w:rsidR="00DF20FC" w:rsidRPr="0079713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показателя,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характеризую</w:t>
            </w: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53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53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531" w:type="dxa"/>
            <w:vAlign w:val="center"/>
          </w:tcPr>
          <w:p w:rsidR="00DF20FC" w:rsidRPr="0079713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муниципального образования  «Муниципальный округ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 Удмуртской Республики»</w:t>
            </w: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vAlign w:val="center"/>
          </w:tcPr>
          <w:p w:rsidR="00DF20FC" w:rsidRPr="0079713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531" w:type="dxa"/>
            <w:vAlign w:val="center"/>
          </w:tcPr>
          <w:p w:rsidR="00DF20FC" w:rsidRPr="0079713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муниципального образования  «Муниципальный округ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 Удмуртской Республики»</w:t>
            </w: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3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показателя,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характеризующего </w:t>
            </w:r>
            <w:r w:rsidRPr="00797139">
              <w:rPr>
                <w:rFonts w:ascii="Times New Roman" w:hAnsi="Times New Roman"/>
                <w:sz w:val="16"/>
                <w:szCs w:val="16"/>
                <w:lang w:eastAsia="ru-RU"/>
              </w:rPr>
              <w:t>объем муниципальной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730EEC">
          <w:pgSz w:w="16838" w:h="11906" w:orient="landscape"/>
          <w:pgMar w:top="993" w:right="820" w:bottom="851" w:left="1418" w:header="709" w:footer="709" w:gutter="0"/>
          <w:cols w:space="708"/>
          <w:titlePg/>
          <w:docGrid w:linePitch="360"/>
        </w:sectPr>
      </w:pPr>
    </w:p>
    <w:p w:rsidR="00DF20FC" w:rsidRPr="002660C1" w:rsidRDefault="00DF20FC" w:rsidP="00DF20F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660C1">
        <w:rPr>
          <w:rFonts w:ascii="Times New Roman" w:hAnsi="Times New Roman"/>
          <w:b/>
          <w:sz w:val="20"/>
          <w:szCs w:val="20"/>
          <w:lang w:eastAsia="ru-RU"/>
        </w:rPr>
        <w:lastRenderedPageBreak/>
        <w:t>Форма 5.</w:t>
      </w:r>
      <w:r w:rsidRPr="002660C1">
        <w:rPr>
          <w:rFonts w:ascii="Times New Roman" w:hAnsi="Times New Roman"/>
          <w:sz w:val="20"/>
          <w:szCs w:val="20"/>
          <w:lang w:eastAsia="ru-RU"/>
        </w:rPr>
        <w:t xml:space="preserve"> Ресурсное обеспечение реализации муниципальной программы за счет средств бюджета муниципального района  </w:t>
      </w:r>
    </w:p>
    <w:p w:rsidR="00DF20FC" w:rsidRPr="002660C1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2660C1">
        <w:rPr>
          <w:rFonts w:ascii="Times New Roman" w:hAnsi="Times New Roman"/>
          <w:sz w:val="20"/>
          <w:szCs w:val="20"/>
          <w:lang w:eastAsia="ru-RU"/>
        </w:rPr>
        <w:t xml:space="preserve">Приложение 5 </w:t>
      </w:r>
    </w:p>
    <w:p w:rsidR="00DF20FC" w:rsidRPr="002660C1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2660C1">
        <w:rPr>
          <w:rFonts w:ascii="Times New Roman" w:hAnsi="Times New Roman"/>
          <w:sz w:val="20"/>
          <w:szCs w:val="20"/>
          <w:lang w:eastAsia="ru-RU"/>
        </w:rPr>
        <w:t>к муниципальной программе</w:t>
      </w:r>
    </w:p>
    <w:p w:rsidR="00DF20FC" w:rsidRPr="002660C1" w:rsidRDefault="00DF20FC" w:rsidP="00DF20FC">
      <w:pPr>
        <w:spacing w:after="0" w:line="240" w:lineRule="auto"/>
        <w:ind w:left="11766"/>
        <w:rPr>
          <w:rFonts w:ascii="Times New Roman" w:hAnsi="Times New Roman"/>
          <w:sz w:val="20"/>
          <w:szCs w:val="20"/>
          <w:lang w:eastAsia="ru-RU"/>
        </w:rPr>
      </w:pPr>
      <w:r w:rsidRPr="002660C1">
        <w:rPr>
          <w:rFonts w:ascii="Times New Roman" w:hAnsi="Times New Roman"/>
          <w:sz w:val="20"/>
          <w:szCs w:val="20"/>
          <w:lang w:eastAsia="ru-RU"/>
        </w:rPr>
        <w:t>Наименование муниципальной программы</w:t>
      </w:r>
    </w:p>
    <w:p w:rsidR="00DF20FC" w:rsidRPr="008259CE" w:rsidRDefault="00DF20FC" w:rsidP="00DF20FC">
      <w:pPr>
        <w:spacing w:before="12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</w:t>
      </w:r>
    </w:p>
    <w:p w:rsidR="00DF20FC" w:rsidRPr="008259CE" w:rsidRDefault="00DF20FC" w:rsidP="00DF20F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за счет средств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Камбарский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 Удмуртской Республики»</w:t>
      </w:r>
    </w:p>
    <w:tbl>
      <w:tblPr>
        <w:tblW w:w="147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97"/>
        <w:gridCol w:w="393"/>
        <w:gridCol w:w="2351"/>
        <w:gridCol w:w="2268"/>
        <w:gridCol w:w="620"/>
        <w:gridCol w:w="420"/>
        <w:gridCol w:w="424"/>
        <w:gridCol w:w="811"/>
        <w:gridCol w:w="471"/>
        <w:gridCol w:w="1020"/>
        <w:gridCol w:w="1020"/>
        <w:gridCol w:w="1020"/>
        <w:gridCol w:w="1020"/>
        <w:gridCol w:w="1066"/>
      </w:tblGrid>
      <w:tr w:rsidR="00DF20FC" w:rsidRPr="00185536" w:rsidTr="006D50E6">
        <w:trPr>
          <w:trHeight w:val="574"/>
          <w:tblHeader/>
        </w:trPr>
        <w:tc>
          <w:tcPr>
            <w:tcW w:w="2200" w:type="dxa"/>
            <w:gridSpan w:val="5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746" w:type="dxa"/>
            <w:gridSpan w:val="5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5146" w:type="dxa"/>
            <w:gridSpan w:val="5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DF20FC" w:rsidRPr="00185536" w:rsidTr="006D50E6">
        <w:trPr>
          <w:trHeight w:val="743"/>
          <w:tblHeader/>
        </w:trPr>
        <w:tc>
          <w:tcPr>
            <w:tcW w:w="49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9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И</w:t>
            </w: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424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1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47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0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очередной год</w:t>
            </w:r>
          </w:p>
        </w:tc>
        <w:tc>
          <w:tcPr>
            <w:tcW w:w="10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первый год планового периода</w:t>
            </w:r>
          </w:p>
        </w:tc>
        <w:tc>
          <w:tcPr>
            <w:tcW w:w="10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второй год планового периода</w:t>
            </w:r>
          </w:p>
        </w:tc>
        <w:tc>
          <w:tcPr>
            <w:tcW w:w="102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106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год завершения действия программы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Наименование муниципальной программы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ответственный исполнитель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соисполнитель (ГРБС) 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ответственный исполнитель подпрограммы (ГРБС) 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495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510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04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5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подпрограммы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435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465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основного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основного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ответственный исполнитель </w:t>
            </w: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43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9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</w:t>
            </w:r>
          </w:p>
        </w:tc>
        <w:tc>
          <w:tcPr>
            <w:tcW w:w="235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мероприятия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ххххххх</w:t>
            </w:r>
            <w:proofErr w:type="spellEnd"/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5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ответственный исполнитель подпрограммы (ГРБС)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(ГРБС) 1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соисполнитель  (ГРБС) 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59"/>
        </w:trPr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9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35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…</w:t>
            </w:r>
          </w:p>
        </w:tc>
        <w:tc>
          <w:tcPr>
            <w:tcW w:w="6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ххх</w:t>
            </w:r>
            <w:proofErr w:type="spellEnd"/>
          </w:p>
        </w:tc>
        <w:tc>
          <w:tcPr>
            <w:tcW w:w="4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6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6E4ED9">
              <w:rPr>
                <w:rFonts w:ascii="Times New Roman" w:hAnsi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730EEC">
          <w:pgSz w:w="16838" w:h="11906" w:orient="landscape"/>
          <w:pgMar w:top="993" w:right="678" w:bottom="851" w:left="1418" w:header="709" w:footer="709" w:gutter="0"/>
          <w:cols w:space="708"/>
          <w:titlePg/>
          <w:docGrid w:linePitch="360"/>
        </w:sectPr>
      </w:pPr>
    </w:p>
    <w:p w:rsidR="00730EEC" w:rsidRDefault="00DF20FC" w:rsidP="00DF20FC">
      <w:pPr>
        <w:rPr>
          <w:rFonts w:ascii="Times New Roman" w:hAnsi="Times New Roman"/>
          <w:sz w:val="18"/>
          <w:szCs w:val="18"/>
          <w:lang w:eastAsia="ru-RU"/>
        </w:rPr>
      </w:pPr>
      <w:r w:rsidRPr="00AF4F66">
        <w:rPr>
          <w:rFonts w:ascii="Times New Roman" w:hAnsi="Times New Roman"/>
          <w:b/>
          <w:sz w:val="18"/>
          <w:szCs w:val="18"/>
          <w:lang w:eastAsia="ru-RU"/>
        </w:rPr>
        <w:lastRenderedPageBreak/>
        <w:t>Форма 6.</w:t>
      </w:r>
      <w:r w:rsidRPr="00AF4F66">
        <w:rPr>
          <w:rFonts w:ascii="Times New Roman" w:hAnsi="Times New Roman"/>
          <w:sz w:val="18"/>
          <w:szCs w:val="18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</w:t>
      </w:r>
    </w:p>
    <w:p w:rsidR="00DF20FC" w:rsidRPr="00730EEC" w:rsidRDefault="00730EEC" w:rsidP="00730EE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20FC" w:rsidRPr="00730EEC">
        <w:rPr>
          <w:rFonts w:ascii="Times New Roman" w:hAnsi="Times New Roman"/>
          <w:sz w:val="20"/>
          <w:szCs w:val="20"/>
          <w:lang w:eastAsia="ru-RU"/>
        </w:rPr>
        <w:t xml:space="preserve">Приложение № 6 </w:t>
      </w:r>
      <w:proofErr w:type="gramStart"/>
      <w:r w:rsidR="00DF20FC" w:rsidRPr="00730EEC">
        <w:rPr>
          <w:rFonts w:ascii="Times New Roman" w:hAnsi="Times New Roman"/>
          <w:sz w:val="20"/>
          <w:szCs w:val="20"/>
          <w:lang w:eastAsia="ru-RU"/>
        </w:rPr>
        <w:t>к</w:t>
      </w:r>
      <w:proofErr w:type="gramEnd"/>
      <w:r w:rsidR="00DF20FC" w:rsidRPr="00730EEC"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DF20FC" w:rsidRPr="00730EEC" w:rsidRDefault="00DF20FC" w:rsidP="00DF20FC">
      <w:pPr>
        <w:rPr>
          <w:rFonts w:ascii="Times New Roman" w:hAnsi="Times New Roman"/>
          <w:sz w:val="20"/>
          <w:szCs w:val="20"/>
          <w:lang w:eastAsia="ru-RU"/>
        </w:rPr>
      </w:pPr>
      <w:r w:rsidRPr="00730EE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730EEC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730EE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муниципальной программе</w:t>
      </w:r>
    </w:p>
    <w:p w:rsidR="00DF20FC" w:rsidRPr="00AF4F66" w:rsidRDefault="00DF20FC" w:rsidP="00DF20FC">
      <w:pPr>
        <w:spacing w:before="120" w:after="0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F4F66">
        <w:rPr>
          <w:rFonts w:ascii="Times New Roman" w:hAnsi="Times New Roman"/>
          <w:b/>
          <w:sz w:val="18"/>
          <w:szCs w:val="18"/>
          <w:lang w:eastAsia="ru-RU"/>
        </w:rPr>
        <w:t xml:space="preserve">Прогнозная (справочная) оценка ресурсного обеспечения реализации муниципальной программы </w:t>
      </w:r>
    </w:p>
    <w:p w:rsidR="00DF20FC" w:rsidRPr="00AF4F66" w:rsidRDefault="00DF20FC" w:rsidP="00DF20FC">
      <w:pPr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AF4F66">
        <w:rPr>
          <w:rFonts w:ascii="Times New Roman" w:hAnsi="Times New Roman"/>
          <w:b/>
          <w:sz w:val="18"/>
          <w:szCs w:val="18"/>
          <w:lang w:eastAsia="ru-RU"/>
        </w:rPr>
        <w:t xml:space="preserve">за счет всех источников финансирования </w:t>
      </w:r>
    </w:p>
    <w:tbl>
      <w:tblPr>
        <w:tblW w:w="1452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24"/>
        <w:gridCol w:w="709"/>
        <w:gridCol w:w="2497"/>
        <w:gridCol w:w="3882"/>
        <w:gridCol w:w="1109"/>
        <w:gridCol w:w="1120"/>
        <w:gridCol w:w="1120"/>
        <w:gridCol w:w="1120"/>
        <w:gridCol w:w="1120"/>
        <w:gridCol w:w="1120"/>
      </w:tblGrid>
      <w:tr w:rsidR="00DF20FC" w:rsidRPr="00AF4F66" w:rsidTr="006D50E6">
        <w:trPr>
          <w:trHeight w:val="20"/>
          <w:tblHeader/>
        </w:trPr>
        <w:tc>
          <w:tcPr>
            <w:tcW w:w="1433" w:type="dxa"/>
            <w:gridSpan w:val="2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882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709" w:type="dxa"/>
            <w:gridSpan w:val="6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DF20FC" w:rsidRPr="00AF4F66" w:rsidTr="006D50E6">
        <w:trPr>
          <w:trHeight w:val="287"/>
          <w:tblHeader/>
        </w:trPr>
        <w:tc>
          <w:tcPr>
            <w:tcW w:w="1433" w:type="dxa"/>
            <w:gridSpan w:val="2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120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</w:tr>
      <w:tr w:rsidR="00DF20FC" w:rsidRPr="00AF4F66" w:rsidTr="006D50E6">
        <w:trPr>
          <w:trHeight w:val="20"/>
          <w:tblHeader/>
        </w:trPr>
        <w:tc>
          <w:tcPr>
            <w:tcW w:w="724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1 муниципальной программы</w:t>
            </w: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РФ</w:t>
            </w: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497" w:type="dxa"/>
            <w:vMerge w:val="restart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 … муниципальной программы</w:t>
            </w: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субвенции из бюджета субъекта Российской Федерации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ind w:left="23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24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82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FFFFFF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F20FC" w:rsidRPr="00AF4F66" w:rsidRDefault="00DF20FC" w:rsidP="00DF20F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  <w:sectPr w:rsidR="00DF20FC" w:rsidRPr="00AF4F66" w:rsidSect="008259CE">
          <w:pgSz w:w="16838" w:h="11906" w:orient="landscape"/>
          <w:pgMar w:top="851" w:right="820" w:bottom="851" w:left="1418" w:header="709" w:footer="709" w:gutter="0"/>
          <w:cols w:space="708"/>
          <w:titlePg/>
          <w:docGrid w:linePitch="360"/>
        </w:sectPr>
      </w:pPr>
    </w:p>
    <w:p w:rsidR="00DF20FC" w:rsidRPr="00AF4F66" w:rsidRDefault="00DF20FC" w:rsidP="00DF20FC">
      <w:pPr>
        <w:spacing w:after="0" w:line="240" w:lineRule="auto"/>
        <w:ind w:left="11199"/>
        <w:rPr>
          <w:rFonts w:ascii="Times New Roman" w:hAnsi="Times New Roman"/>
          <w:sz w:val="20"/>
          <w:szCs w:val="20"/>
          <w:lang w:eastAsia="ru-RU"/>
        </w:rPr>
      </w:pPr>
      <w:r w:rsidRPr="00AF4F66">
        <w:rPr>
          <w:rFonts w:ascii="Times New Roman" w:hAnsi="Times New Roman"/>
          <w:sz w:val="20"/>
          <w:szCs w:val="20"/>
          <w:lang w:eastAsia="ru-RU"/>
        </w:rPr>
        <w:lastRenderedPageBreak/>
        <w:t>Приложение 3</w:t>
      </w:r>
    </w:p>
    <w:p w:rsidR="00DF20FC" w:rsidRPr="00AF4F66" w:rsidRDefault="00DF20FC" w:rsidP="00DF20FC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/>
          <w:sz w:val="20"/>
          <w:szCs w:val="20"/>
          <w:lang w:eastAsia="ru-RU"/>
        </w:rPr>
      </w:pPr>
      <w:r w:rsidRPr="00AF4F66">
        <w:rPr>
          <w:rFonts w:ascii="Times New Roman" w:hAnsi="Times New Roman"/>
          <w:sz w:val="20"/>
          <w:szCs w:val="20"/>
          <w:lang w:eastAsia="ru-RU"/>
        </w:rPr>
        <w:t xml:space="preserve">к Порядку разработки, реализации и оценки эффективности муниципальных программ </w:t>
      </w:r>
    </w:p>
    <w:p w:rsidR="00DF20FC" w:rsidRPr="00730EE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Формы ежеквартальных и </w:t>
      </w:r>
      <w:proofErr w:type="gramStart"/>
      <w:r w:rsidRPr="00730EEC">
        <w:rPr>
          <w:rFonts w:ascii="Times New Roman" w:hAnsi="Times New Roman"/>
          <w:b/>
          <w:sz w:val="24"/>
          <w:szCs w:val="24"/>
          <w:lang w:eastAsia="ru-RU"/>
        </w:rPr>
        <w:t>годового</w:t>
      </w:r>
      <w:proofErr w:type="gramEnd"/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 отчетов о реализации муниципальной программы</w:t>
      </w:r>
    </w:p>
    <w:p w:rsidR="00DF20FC" w:rsidRPr="00730EE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730EE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Форма 1. </w:t>
      </w:r>
      <w:hyperlink r:id="rId15" w:history="1">
        <w:r w:rsidRPr="00730EEC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730EEC">
        <w:rPr>
          <w:rFonts w:ascii="Times New Roman" w:hAnsi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DF20FC" w:rsidRPr="00730EEC" w:rsidRDefault="00DF20FC" w:rsidP="00DF20FC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16" w:history="1">
        <w:r w:rsidRPr="00730EEC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</w:t>
      </w: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730EEC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AF4F66" w:rsidTr="006D50E6">
        <w:tc>
          <w:tcPr>
            <w:tcW w:w="3686" w:type="dxa"/>
            <w:shd w:val="clear" w:color="auto" w:fill="auto"/>
          </w:tcPr>
          <w:p w:rsidR="00DF20FC" w:rsidRPr="00AF4F66" w:rsidRDefault="00DF20FC" w:rsidP="006D5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AF4F66" w:rsidRDefault="00DF20FC" w:rsidP="006D50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AF4F66" w:rsidRDefault="00DF20FC" w:rsidP="00DF20F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149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5"/>
        <w:gridCol w:w="624"/>
        <w:gridCol w:w="459"/>
        <w:gridCol w:w="2000"/>
        <w:gridCol w:w="1023"/>
        <w:gridCol w:w="1592"/>
        <w:gridCol w:w="1240"/>
        <w:gridCol w:w="1284"/>
        <w:gridCol w:w="1240"/>
        <w:gridCol w:w="1255"/>
        <w:gridCol w:w="1240"/>
        <w:gridCol w:w="2602"/>
      </w:tblGrid>
      <w:tr w:rsidR="00DF20FC" w:rsidRPr="00AF4F66" w:rsidTr="006D50E6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919" w:type="dxa"/>
            <w:gridSpan w:val="3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55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плана на отчетный год</w:t>
            </w:r>
          </w:p>
        </w:tc>
        <w:tc>
          <w:tcPr>
            <w:tcW w:w="1240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Темп роста (снижения) к уровню прошлого года, %</w:t>
            </w:r>
            <w:r w:rsidRPr="00AF4F66">
              <w:rPr>
                <w:rStyle w:val="af3"/>
                <w:rFonts w:ascii="Times New Roman" w:hAnsi="Times New Roman"/>
                <w:sz w:val="18"/>
                <w:szCs w:val="18"/>
                <w:lang w:eastAsia="ru-RU"/>
              </w:rPr>
              <w:footnoteReference w:id="1"/>
            </w:r>
          </w:p>
        </w:tc>
        <w:tc>
          <w:tcPr>
            <w:tcW w:w="2602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DF20FC" w:rsidRPr="00AF4F66" w:rsidTr="006D50E6">
        <w:trPr>
          <w:trHeight w:val="287"/>
          <w:tblHeader/>
        </w:trPr>
        <w:tc>
          <w:tcPr>
            <w:tcW w:w="1268" w:type="dxa"/>
            <w:gridSpan w:val="2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240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sz w:val="18"/>
                <w:szCs w:val="18"/>
                <w:lang w:eastAsia="ru-RU"/>
              </w:rPr>
              <w:t>Факт на конец отчетного периода, нарастающим итогом</w:t>
            </w:r>
          </w:p>
        </w:tc>
        <w:tc>
          <w:tcPr>
            <w:tcW w:w="124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  <w:tblHeader/>
        </w:trPr>
        <w:tc>
          <w:tcPr>
            <w:tcW w:w="70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6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56" w:type="dxa"/>
            <w:gridSpan w:val="9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Наименование программы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6" w:type="dxa"/>
            <w:vMerge w:val="restart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6" w:type="dxa"/>
            <w:gridSpan w:val="9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подпрограммы 1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0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 w:val="restart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566" w:type="dxa"/>
            <w:vMerge w:val="restart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56" w:type="dxa"/>
            <w:gridSpan w:val="9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подпрограммы …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0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00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Merge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AF4F66" w:rsidTr="006D50E6">
        <w:trPr>
          <w:trHeight w:val="20"/>
        </w:trPr>
        <w:tc>
          <w:tcPr>
            <w:tcW w:w="702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F4F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66" w:type="dxa"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" w:type="dxa"/>
            <w:noWrap/>
            <w:vAlign w:val="center"/>
          </w:tcPr>
          <w:p w:rsidR="00DF20FC" w:rsidRPr="00AF4F66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noWrap/>
            <w:vAlign w:val="bottom"/>
          </w:tcPr>
          <w:p w:rsidR="00DF20FC" w:rsidRPr="00AF4F66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20FC" w:rsidRPr="00AF4F66" w:rsidRDefault="00DF20FC" w:rsidP="00DF20FC">
      <w:pPr>
        <w:rPr>
          <w:rFonts w:ascii="Times New Roman" w:hAnsi="Times New Roman"/>
          <w:b/>
          <w:sz w:val="18"/>
          <w:szCs w:val="18"/>
          <w:lang w:eastAsia="ru-RU"/>
        </w:rPr>
        <w:sectPr w:rsidR="00DF20FC" w:rsidRPr="00AF4F66" w:rsidSect="008259CE">
          <w:pgSz w:w="16838" w:h="11906" w:orient="landscape"/>
          <w:pgMar w:top="851" w:right="1418" w:bottom="1276" w:left="1418" w:header="709" w:footer="709" w:gutter="0"/>
          <w:cols w:space="708"/>
          <w:titlePg/>
          <w:docGrid w:linePitch="360"/>
        </w:sectPr>
      </w:pPr>
    </w:p>
    <w:p w:rsidR="00DF20F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2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hyperlink r:id="rId17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DF20FC" w:rsidRDefault="00DF20FC" w:rsidP="00DF20FC">
      <w:pPr>
        <w:spacing w:after="0" w:line="240" w:lineRule="auto"/>
        <w:jc w:val="center"/>
        <w:rPr>
          <w:b/>
        </w:rPr>
      </w:pPr>
    </w:p>
    <w:p w:rsidR="00DF20FC" w:rsidRPr="008259CE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18" w:history="1">
        <w:r w:rsidRPr="008259CE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основных мероприятий муниципальной программы</w:t>
      </w:r>
    </w:p>
    <w:p w:rsidR="00DF20FC" w:rsidRPr="008259CE" w:rsidRDefault="00DF20FC" w:rsidP="00DF20F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8259CE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p w:rsidR="00DF20FC" w:rsidRPr="008259CE" w:rsidRDefault="00DF20FC" w:rsidP="00DF20FC">
      <w:pPr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8259CE" w:rsidTr="006D50E6">
        <w:tc>
          <w:tcPr>
            <w:tcW w:w="3686" w:type="dxa"/>
            <w:shd w:val="clear" w:color="auto" w:fill="auto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8259CE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417"/>
        <w:gridCol w:w="1276"/>
        <w:gridCol w:w="1896"/>
        <w:gridCol w:w="1942"/>
        <w:gridCol w:w="1974"/>
      </w:tblGrid>
      <w:tr w:rsidR="00DF20FC" w:rsidRPr="008259CE" w:rsidTr="006D50E6">
        <w:trPr>
          <w:trHeight w:val="20"/>
        </w:trPr>
        <w:tc>
          <w:tcPr>
            <w:tcW w:w="1766" w:type="dxa"/>
            <w:gridSpan w:val="4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Достигнутый результат на конец отчетного периода</w:t>
            </w:r>
          </w:p>
        </w:tc>
        <w:tc>
          <w:tcPr>
            <w:tcW w:w="1974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00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21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2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8259CE">
          <w:pgSz w:w="16838" w:h="11906" w:orient="landscape"/>
          <w:pgMar w:top="709" w:right="1418" w:bottom="851" w:left="1418" w:header="709" w:footer="709" w:gutter="0"/>
          <w:cols w:space="708"/>
          <w:titlePg/>
          <w:docGrid w:linePitch="360"/>
        </w:sectPr>
      </w:pPr>
    </w:p>
    <w:p w:rsidR="00DF20F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3. </w:t>
      </w:r>
      <w:r w:rsidRPr="00B60CF2">
        <w:rPr>
          <w:rFonts w:ascii="Times New Roman" w:hAnsi="Times New Roman"/>
          <w:sz w:val="24"/>
          <w:szCs w:val="24"/>
          <w:lang w:eastAsia="ru-RU"/>
        </w:rPr>
        <w:t>Отчет о</w:t>
      </w:r>
      <w:r>
        <w:rPr>
          <w:rFonts w:ascii="Times New Roman" w:hAnsi="Times New Roman"/>
          <w:sz w:val="24"/>
          <w:szCs w:val="24"/>
          <w:lang w:eastAsia="ru-RU"/>
        </w:rPr>
        <w:t xml:space="preserve"> финансовой оценке применения мер муниципального регулирования</w:t>
      </w:r>
    </w:p>
    <w:p w:rsidR="00DF20FC" w:rsidRDefault="00DF20FC" w:rsidP="00DF20FC">
      <w:pPr>
        <w:spacing w:after="0" w:line="240" w:lineRule="auto"/>
        <w:jc w:val="center"/>
        <w:rPr>
          <w:b/>
        </w:rPr>
      </w:pPr>
    </w:p>
    <w:p w:rsidR="00DF20FC" w:rsidRPr="008259CE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19" w:history="1">
        <w:r w:rsidRPr="008259CE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 о финансовой оценке применения мер муниципального регулирования</w:t>
      </w:r>
    </w:p>
    <w:p w:rsidR="00DF20FC" w:rsidRPr="008259CE" w:rsidRDefault="00DF20FC" w:rsidP="00DF20F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8259CE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p w:rsidR="00DF20FC" w:rsidRPr="008259CE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8259CE" w:rsidTr="006D50E6">
        <w:tc>
          <w:tcPr>
            <w:tcW w:w="3686" w:type="dxa"/>
            <w:shd w:val="clear" w:color="auto" w:fill="auto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8259CE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866"/>
        <w:gridCol w:w="871"/>
        <w:gridCol w:w="2814"/>
        <w:gridCol w:w="2694"/>
        <w:gridCol w:w="1701"/>
        <w:gridCol w:w="1701"/>
        <w:gridCol w:w="1701"/>
        <w:gridCol w:w="2410"/>
      </w:tblGrid>
      <w:tr w:rsidR="00DF20FC" w:rsidRPr="008259CE" w:rsidTr="006D50E6">
        <w:trPr>
          <w:trHeight w:val="20"/>
        </w:trPr>
        <w:tc>
          <w:tcPr>
            <w:tcW w:w="1737" w:type="dxa"/>
            <w:gridSpan w:val="2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14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694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1701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Оценка на отчетный год,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Факт на конец отчетного периода, нарастающим итогом,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Относительное отклонение  факта на конец отчетного периода от оценки на отчетный год, %</w:t>
            </w:r>
          </w:p>
        </w:tc>
        <w:tc>
          <w:tcPr>
            <w:tcW w:w="2410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87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81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21" w:type="dxa"/>
            <w:gridSpan w:val="6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подпрограммы, в рамках которой реализуется мера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регулирования</w:t>
            </w: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3F3F88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proofErr w:type="spellStart"/>
            <w:r w:rsidRPr="003F3F88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3F3F88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</w:pPr>
            <w:r w:rsidRPr="003F3F88">
              <w:rPr>
                <w:rFonts w:ascii="Times New Roman" w:hAnsi="Times New Roman"/>
                <w:color w:val="C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11" w:type="dxa"/>
            <w:gridSpan w:val="5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подпрограммы, в рамках которой реализуется мера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регулиров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ания</w:t>
            </w:r>
          </w:p>
        </w:tc>
        <w:tc>
          <w:tcPr>
            <w:tcW w:w="241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81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86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87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0FC" w:rsidRDefault="00DF20FC" w:rsidP="00DF20F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4. </w:t>
      </w:r>
      <w:hyperlink r:id="rId20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DF20FC" w:rsidRDefault="00DF20FC" w:rsidP="00DF20FC">
      <w:pPr>
        <w:spacing w:after="0" w:line="240" w:lineRule="auto"/>
        <w:jc w:val="center"/>
        <w:rPr>
          <w:b/>
        </w:rPr>
      </w:pPr>
    </w:p>
    <w:p w:rsidR="00DF20FC" w:rsidRPr="008259CE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21" w:history="1">
        <w:r w:rsidRPr="008259CE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</w:t>
      </w:r>
    </w:p>
    <w:p w:rsidR="00DF20FC" w:rsidRPr="008259CE" w:rsidRDefault="00DF20FC" w:rsidP="00DF20F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8259CE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8259CE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p w:rsidR="00DF20FC" w:rsidRPr="008259CE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8259CE" w:rsidTr="006D50E6">
        <w:tc>
          <w:tcPr>
            <w:tcW w:w="3686" w:type="dxa"/>
            <w:shd w:val="clear" w:color="auto" w:fill="auto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8259CE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4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01"/>
        <w:gridCol w:w="567"/>
        <w:gridCol w:w="425"/>
        <w:gridCol w:w="644"/>
        <w:gridCol w:w="1907"/>
        <w:gridCol w:w="3261"/>
        <w:gridCol w:w="1023"/>
        <w:gridCol w:w="1245"/>
        <w:gridCol w:w="1417"/>
        <w:gridCol w:w="1103"/>
        <w:gridCol w:w="1121"/>
        <w:gridCol w:w="1121"/>
      </w:tblGrid>
      <w:tr w:rsidR="00DF20FC" w:rsidRPr="008259CE" w:rsidTr="006D50E6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44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907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261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1245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417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План на отчетный период, нарастающим итогом</w:t>
            </w:r>
          </w:p>
        </w:tc>
        <w:tc>
          <w:tcPr>
            <w:tcW w:w="1103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Факт на конец отчетного периода</w:t>
            </w:r>
          </w:p>
        </w:tc>
        <w:tc>
          <w:tcPr>
            <w:tcW w:w="1121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плану на отчетный год</w:t>
            </w:r>
          </w:p>
        </w:tc>
        <w:tc>
          <w:tcPr>
            <w:tcW w:w="1121" w:type="dxa"/>
            <w:vMerge w:val="restart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плану на отчетный период</w:t>
            </w:r>
          </w:p>
        </w:tc>
      </w:tr>
      <w:tr w:rsidR="00DF20FC" w:rsidRPr="008259CE" w:rsidTr="006D50E6">
        <w:trPr>
          <w:trHeight w:val="20"/>
          <w:tblHeader/>
        </w:trPr>
        <w:tc>
          <w:tcPr>
            <w:tcW w:w="507" w:type="dxa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01" w:type="dxa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25" w:type="dxa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44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8259CE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noWrap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8" w:type="dxa"/>
            <w:gridSpan w:val="8"/>
            <w:vAlign w:val="center"/>
          </w:tcPr>
          <w:p w:rsidR="00DF20FC" w:rsidRPr="008259CE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8259C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 оказание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тыс. руб.</w:t>
            </w: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0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sz w:val="18"/>
                <w:szCs w:val="18"/>
                <w:lang w:eastAsia="ru-RU"/>
              </w:rPr>
            </w:pPr>
            <w:r w:rsidRPr="006E4ED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98" w:type="dxa"/>
            <w:gridSpan w:val="8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1158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01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2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907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услуга (работа)</w:t>
            </w: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11580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vMerge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1" w:type="dxa"/>
            <w:vMerge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0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7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03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0FC" w:rsidRPr="006E4ED9" w:rsidRDefault="00DF20FC" w:rsidP="00DF20FC">
      <w:pPr>
        <w:rPr>
          <w:rFonts w:ascii="Times New Roman" w:hAnsi="Times New Roman"/>
          <w:b/>
          <w:sz w:val="24"/>
          <w:szCs w:val="24"/>
          <w:lang w:eastAsia="ru-RU"/>
        </w:rPr>
        <w:sectPr w:rsidR="00DF20FC" w:rsidRPr="006E4ED9" w:rsidSect="008259CE">
          <w:pgSz w:w="16838" w:h="11906" w:orient="landscape"/>
          <w:pgMar w:top="851" w:right="1418" w:bottom="851" w:left="1418" w:header="709" w:footer="709" w:gutter="0"/>
          <w:cols w:space="708"/>
          <w:titlePg/>
          <w:docGrid w:linePitch="360"/>
        </w:sectPr>
      </w:pPr>
    </w:p>
    <w:p w:rsidR="00DF20F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5</w:t>
      </w:r>
      <w:r w:rsidRPr="006E4ED9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Pr="006E4ED9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6E4ED9">
        <w:rPr>
          <w:rFonts w:ascii="Times New Roman" w:hAnsi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E4ED9">
        <w:rPr>
          <w:rFonts w:ascii="Times New Roman" w:hAnsi="Times New Roman"/>
          <w:sz w:val="24"/>
          <w:szCs w:val="24"/>
          <w:lang w:eastAsia="ru-RU"/>
        </w:rPr>
        <w:t xml:space="preserve"> на реализацию муниципальной программы </w:t>
      </w:r>
    </w:p>
    <w:p w:rsidR="00DF20FC" w:rsidRDefault="00DF20FC" w:rsidP="00DF20FC">
      <w:pPr>
        <w:spacing w:after="0" w:line="240" w:lineRule="auto"/>
        <w:jc w:val="center"/>
        <w:rPr>
          <w:b/>
        </w:rPr>
      </w:pPr>
    </w:p>
    <w:p w:rsidR="00DF20FC" w:rsidRPr="004452E1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23" w:history="1">
        <w:r w:rsidRPr="004452E1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4452E1">
        <w:rPr>
          <w:rFonts w:ascii="Times New Roman" w:hAnsi="Times New Roman"/>
          <w:b/>
          <w:sz w:val="24"/>
          <w:szCs w:val="24"/>
          <w:lang w:eastAsia="ru-RU"/>
        </w:rPr>
        <w:t xml:space="preserve"> об использовании бюджетных ассигнований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Камбарский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район Удмуртской Республики»</w:t>
      </w:r>
      <w:r w:rsidRPr="004452E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DF20FC" w:rsidRPr="004452E1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452E1">
        <w:rPr>
          <w:rFonts w:ascii="Times New Roman" w:hAnsi="Times New Roman"/>
          <w:b/>
          <w:sz w:val="24"/>
          <w:szCs w:val="24"/>
          <w:lang w:eastAsia="ru-RU"/>
        </w:rPr>
        <w:t>на реа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лизацию муниципальной программы </w:t>
      </w:r>
      <w:r w:rsidRPr="004452E1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4452E1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4452E1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p w:rsidR="00DF20FC" w:rsidRPr="004452E1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4452E1" w:rsidTr="006D50E6">
        <w:tc>
          <w:tcPr>
            <w:tcW w:w="3686" w:type="dxa"/>
            <w:shd w:val="clear" w:color="auto" w:fill="auto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4452E1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7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425"/>
        <w:gridCol w:w="1843"/>
        <w:gridCol w:w="2106"/>
        <w:gridCol w:w="644"/>
        <w:gridCol w:w="400"/>
        <w:gridCol w:w="440"/>
        <w:gridCol w:w="846"/>
        <w:gridCol w:w="486"/>
        <w:gridCol w:w="1315"/>
        <w:gridCol w:w="1134"/>
        <w:gridCol w:w="1134"/>
        <w:gridCol w:w="1120"/>
        <w:gridCol w:w="1120"/>
      </w:tblGrid>
      <w:tr w:rsidR="00DF20FC" w:rsidRPr="00185536" w:rsidTr="006D50E6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583" w:type="dxa"/>
            <w:gridSpan w:val="3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бюджета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тыс. рублей</w:t>
            </w:r>
          </w:p>
        </w:tc>
        <w:tc>
          <w:tcPr>
            <w:tcW w:w="2240" w:type="dxa"/>
            <w:gridSpan w:val="2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Кассовые расходы, %</w:t>
            </w:r>
          </w:p>
        </w:tc>
      </w:tr>
      <w:tr w:rsidR="00DF20FC" w:rsidRPr="00185536" w:rsidTr="006D50E6">
        <w:trPr>
          <w:trHeight w:val="620"/>
          <w:tblHeader/>
        </w:trPr>
        <w:tc>
          <w:tcPr>
            <w:tcW w:w="2283" w:type="dxa"/>
            <w:gridSpan w:val="5"/>
            <w:vMerge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40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4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8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315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 плану на отчетный период</w:t>
            </w:r>
          </w:p>
        </w:tc>
      </w:tr>
      <w:tr w:rsidR="00DF20FC" w:rsidRPr="00185536" w:rsidTr="006D50E6">
        <w:trPr>
          <w:trHeight w:val="345"/>
          <w:tblHeader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25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2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…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5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ххххххх</w:t>
            </w:r>
            <w:proofErr w:type="spellEnd"/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2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ххххххх</w:t>
            </w:r>
            <w:proofErr w:type="spellEnd"/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2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ххххххх</w:t>
            </w:r>
            <w:proofErr w:type="spellEnd"/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ххх</w:t>
            </w:r>
            <w:proofErr w:type="spellEnd"/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2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соисполнитель …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5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522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59"/>
        </w:trPr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3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6" w:type="dxa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5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730EEC" w:rsidRDefault="00DF20FC" w:rsidP="00DF20FC">
      <w:pPr>
        <w:rPr>
          <w:rFonts w:ascii="Times New Roman" w:hAnsi="Times New Roman"/>
          <w:sz w:val="24"/>
          <w:szCs w:val="24"/>
          <w:lang w:eastAsia="ru-RU"/>
        </w:rPr>
      </w:pPr>
      <w:r w:rsidRPr="006E4ED9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730EEC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6.</w:t>
      </w:r>
      <w:r w:rsidRPr="00730EEC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4" w:history="1">
        <w:r w:rsidRPr="00730EEC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730EEC">
        <w:rPr>
          <w:rFonts w:ascii="Times New Roman" w:hAnsi="Times New Roman"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 </w:t>
      </w: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hyperlink r:id="rId25" w:history="1">
        <w:r w:rsidRPr="00730EEC">
          <w:rPr>
            <w:rFonts w:ascii="Times New Roman" w:hAnsi="Times New Roman"/>
            <w:b/>
            <w:sz w:val="24"/>
            <w:szCs w:val="24"/>
            <w:lang w:eastAsia="ru-RU"/>
          </w:rPr>
          <w:t>Отчет</w:t>
        </w:r>
      </w:hyperlink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 о расходах на реализацию муниципальной программы за счет всех источников финансирования</w:t>
      </w: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730EEC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p w:rsidR="00DF20FC" w:rsidRPr="00E10C22" w:rsidRDefault="00DF20FC" w:rsidP="00DF20F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E10C22" w:rsidTr="006D50E6">
        <w:tc>
          <w:tcPr>
            <w:tcW w:w="3686" w:type="dxa"/>
            <w:shd w:val="clear" w:color="auto" w:fill="auto"/>
          </w:tcPr>
          <w:p w:rsidR="00DF20FC" w:rsidRPr="00E10C22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E10C22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DF20FC" w:rsidRPr="00185536" w:rsidTr="006D50E6">
        <w:trPr>
          <w:trHeight w:val="908"/>
          <w:tblHeader/>
        </w:trPr>
        <w:tc>
          <w:tcPr>
            <w:tcW w:w="1575" w:type="dxa"/>
            <w:gridSpan w:val="2"/>
            <w:tcBorders>
              <w:bottom w:val="single" w:sz="4" w:space="0" w:color="595959"/>
            </w:tcBorders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bottom w:val="single" w:sz="4" w:space="0" w:color="595959"/>
            </w:tcBorders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),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DF20FC" w:rsidRPr="004452E1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540" w:type="dxa"/>
            <w:vMerge w:val="restart"/>
            <w:tcBorders>
              <w:bottom w:val="single" w:sz="4" w:space="0" w:color="595959"/>
            </w:tcBorders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10C22">
              <w:rPr>
                <w:rFonts w:ascii="Times New Roman" w:hAnsi="Times New Roman"/>
                <w:sz w:val="16"/>
                <w:szCs w:val="16"/>
                <w:lang w:eastAsia="ru-RU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DF20FC" w:rsidRPr="00185536" w:rsidTr="006D50E6">
        <w:trPr>
          <w:trHeight w:val="20"/>
          <w:tblHeader/>
        </w:trPr>
        <w:tc>
          <w:tcPr>
            <w:tcW w:w="778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97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бюджетам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797" w:type="dxa"/>
            <w:vMerge w:val="restart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402" w:type="dxa"/>
            <w:vMerge w:val="restart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left="175" w:firstLineChars="2" w:firstLine="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собственные средства бюджета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firstLineChars="100" w:firstLine="18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ind w:left="175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иные межбюджетные трансферы из бюджета </w:t>
            </w:r>
            <w:r w:rsidRPr="00C33295">
              <w:rPr>
                <w:rFonts w:ascii="Times New Roman" w:hAnsi="Times New Roman"/>
                <w:sz w:val="18"/>
                <w:szCs w:val="18"/>
                <w:lang w:eastAsia="ru-RU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778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7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6E4ED9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DF20FC" w:rsidRPr="00730EEC" w:rsidRDefault="00DF20FC" w:rsidP="00DF20FC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Форма 7. </w:t>
      </w:r>
      <w:hyperlink r:id="rId26" w:history="1">
        <w:r w:rsidRPr="00730EEC">
          <w:rPr>
            <w:rFonts w:ascii="Times New Roman" w:hAnsi="Times New Roman"/>
            <w:sz w:val="24"/>
            <w:szCs w:val="24"/>
            <w:lang w:eastAsia="ru-RU"/>
          </w:rPr>
          <w:t>Сведения</w:t>
        </w:r>
      </w:hyperlink>
      <w:r w:rsidRPr="00730EEC">
        <w:rPr>
          <w:rFonts w:ascii="Times New Roman" w:hAnsi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730EEC" w:rsidRDefault="00730EE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>Сведения о внесенных за отчетный период изменениях в муниципальную программу</w:t>
      </w: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по состоянию </w:t>
      </w:r>
      <w:proofErr w:type="gramStart"/>
      <w:r w:rsidRPr="00730EEC">
        <w:rPr>
          <w:rFonts w:ascii="Times New Roman" w:hAnsi="Times New Roman"/>
          <w:b/>
          <w:sz w:val="24"/>
          <w:szCs w:val="24"/>
          <w:lang w:eastAsia="ru-RU"/>
        </w:rPr>
        <w:t>на</w:t>
      </w:r>
      <w:proofErr w:type="gramEnd"/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 ____________</w:t>
      </w:r>
    </w:p>
    <w:p w:rsidR="00DF20FC" w:rsidRPr="00E10C22" w:rsidRDefault="00DF20FC" w:rsidP="00DF20F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4452E1" w:rsidTr="006D50E6">
        <w:tc>
          <w:tcPr>
            <w:tcW w:w="3686" w:type="dxa"/>
            <w:shd w:val="clear" w:color="auto" w:fill="auto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4452E1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DF20FC" w:rsidRPr="00E10C22" w:rsidTr="006D50E6">
        <w:trPr>
          <w:trHeight w:val="20"/>
        </w:trPr>
        <w:tc>
          <w:tcPr>
            <w:tcW w:w="500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120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правового акта</w:t>
            </w:r>
          </w:p>
        </w:tc>
        <w:tc>
          <w:tcPr>
            <w:tcW w:w="1660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Дата принятия</w:t>
            </w:r>
          </w:p>
        </w:tc>
        <w:tc>
          <w:tcPr>
            <w:tcW w:w="1540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796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Суть изменений (краткое изложение)</w:t>
            </w:r>
          </w:p>
        </w:tc>
      </w:tr>
      <w:tr w:rsidR="00DF20FC" w:rsidRPr="00E10C22" w:rsidTr="006D50E6">
        <w:trPr>
          <w:trHeight w:val="20"/>
        </w:trPr>
        <w:tc>
          <w:tcPr>
            <w:tcW w:w="500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0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60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E10C22" w:rsidTr="006D50E6">
        <w:trPr>
          <w:trHeight w:val="20"/>
        </w:trPr>
        <w:tc>
          <w:tcPr>
            <w:tcW w:w="500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20" w:type="dxa"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E10C2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660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DF20FC" w:rsidRPr="00E10C22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rPr>
          <w:trHeight w:val="20"/>
        </w:trPr>
        <w:tc>
          <w:tcPr>
            <w:tcW w:w="50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noWrap/>
            <w:vAlign w:val="center"/>
          </w:tcPr>
          <w:p w:rsidR="00DF20FC" w:rsidRPr="006E4ED9" w:rsidRDefault="00DF20FC" w:rsidP="006D50E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F20FC" w:rsidRPr="006E4ED9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730EE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 xml:space="preserve">Форма 8. </w:t>
      </w:r>
      <w:r w:rsidRPr="00730EEC">
        <w:rPr>
          <w:rFonts w:ascii="Times New Roman" w:hAnsi="Times New Roman"/>
          <w:sz w:val="24"/>
          <w:szCs w:val="24"/>
          <w:lang w:eastAsia="ru-RU"/>
        </w:rPr>
        <w:t xml:space="preserve">Результаты оценки эффективности муниципальной  программы </w:t>
      </w:r>
    </w:p>
    <w:p w:rsidR="00DF20FC" w:rsidRPr="00730EEC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20FC" w:rsidRPr="00730EEC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>Результаты оценки эффективности муниципальной программы</w:t>
      </w:r>
    </w:p>
    <w:p w:rsidR="00DF20FC" w:rsidRPr="00730EEC" w:rsidRDefault="00DF20FC" w:rsidP="00DF20FC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30EEC">
        <w:rPr>
          <w:rFonts w:ascii="Times New Roman" w:hAnsi="Times New Roman"/>
          <w:b/>
          <w:sz w:val="24"/>
          <w:szCs w:val="24"/>
          <w:lang w:eastAsia="ru-RU"/>
        </w:rPr>
        <w:t>за _____________ год</w:t>
      </w:r>
    </w:p>
    <w:p w:rsidR="00DF20FC" w:rsidRPr="00E10C22" w:rsidRDefault="00DF20FC" w:rsidP="00DF20F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F20FC" w:rsidRPr="004452E1" w:rsidTr="006D50E6">
        <w:tc>
          <w:tcPr>
            <w:tcW w:w="3686" w:type="dxa"/>
            <w:shd w:val="clear" w:color="auto" w:fill="auto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DF20FC" w:rsidRPr="004452E1" w:rsidRDefault="00DF20FC" w:rsidP="006D50E6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>__________________________________________________________________________</w:t>
            </w:r>
          </w:p>
        </w:tc>
      </w:tr>
    </w:tbl>
    <w:p w:rsidR="00DF20FC" w:rsidRPr="004452E1" w:rsidRDefault="00DF20FC" w:rsidP="00DF20F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097"/>
        <w:gridCol w:w="1676"/>
        <w:gridCol w:w="1820"/>
        <w:gridCol w:w="1636"/>
        <w:gridCol w:w="1701"/>
        <w:gridCol w:w="1276"/>
        <w:gridCol w:w="1701"/>
        <w:gridCol w:w="1559"/>
      </w:tblGrid>
      <w:tr w:rsidR="00DF20FC" w:rsidRPr="00185536" w:rsidTr="006D50E6">
        <w:tc>
          <w:tcPr>
            <w:tcW w:w="1276" w:type="dxa"/>
            <w:gridSpan w:val="2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85536">
              <w:rPr>
                <w:rFonts w:ascii="Times New Roman" w:hAnsi="Times New Roman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Эффективность использования средств бюджета 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Камбарский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район Удмуртской Республики»</w:t>
            </w:r>
            <w:r w:rsidRPr="004452E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F20FC" w:rsidRPr="00185536" w:rsidTr="006D50E6">
        <w:tc>
          <w:tcPr>
            <w:tcW w:w="709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DF20FC" w:rsidRPr="00DF20FC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DF20FC" w:rsidRPr="00DF20FC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276" w:type="dxa"/>
            <w:shd w:val="clear" w:color="auto" w:fill="auto"/>
            <w:vAlign w:val="center"/>
          </w:tcPr>
          <w:p w:rsidR="00DF20FC" w:rsidRPr="00DF20FC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701" w:type="dxa"/>
            <w:shd w:val="clear" w:color="auto" w:fill="auto"/>
            <w:vAlign w:val="center"/>
          </w:tcPr>
          <w:p w:rsidR="00DF20FC" w:rsidRPr="00DF20FC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</m:sub>
                </m:sSub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:rsidR="00DF20FC" w:rsidRPr="00DF20FC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</m:sub>
                </m:sSub>
              </m:oMath>
            </m:oMathPara>
          </w:p>
        </w:tc>
      </w:tr>
      <w:tr w:rsidR="00DF20FC" w:rsidRPr="00185536" w:rsidTr="006D50E6">
        <w:tc>
          <w:tcPr>
            <w:tcW w:w="70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c>
          <w:tcPr>
            <w:tcW w:w="70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9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c>
          <w:tcPr>
            <w:tcW w:w="70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хх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9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c>
          <w:tcPr>
            <w:tcW w:w="70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85536">
              <w:rPr>
                <w:rFonts w:ascii="Times New Roman" w:hAnsi="Times New Roman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F20FC" w:rsidRPr="00185536" w:rsidTr="006D50E6">
        <w:tc>
          <w:tcPr>
            <w:tcW w:w="70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20FC" w:rsidRPr="00185536" w:rsidRDefault="00DF20FC" w:rsidP="006D50E6">
            <w:pPr>
              <w:tabs>
                <w:tab w:val="left" w:pos="1134"/>
              </w:tabs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DF20FC" w:rsidRPr="006E4ED9" w:rsidRDefault="00DF20FC" w:rsidP="00DF20FC">
      <w:pPr>
        <w:tabs>
          <w:tab w:val="left" w:pos="1134"/>
        </w:tabs>
        <w:spacing w:after="0" w:line="312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20FC" w:rsidRPr="006E4ED9" w:rsidRDefault="00DF20FC" w:rsidP="00DF20FC">
      <w:pPr>
        <w:rPr>
          <w:rFonts w:ascii="Times New Roman" w:hAnsi="Times New Roman"/>
          <w:sz w:val="24"/>
          <w:szCs w:val="24"/>
          <w:lang w:eastAsia="ru-RU"/>
        </w:rPr>
        <w:sectPr w:rsidR="00DF20FC" w:rsidRPr="006E4ED9" w:rsidSect="004452E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F20FC" w:rsidRPr="00E10C22" w:rsidRDefault="00DF20FC" w:rsidP="00DF20FC">
      <w:pPr>
        <w:spacing w:after="0" w:line="240" w:lineRule="auto"/>
        <w:ind w:firstLine="5954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  <w:bookmarkStart w:id="1" w:name="_GoBack"/>
      <w:bookmarkEnd w:id="1"/>
      <w:r w:rsidRPr="00E10C22">
        <w:rPr>
          <w:rFonts w:ascii="Times New Roman" w:hAnsi="Times New Roman"/>
          <w:sz w:val="20"/>
          <w:szCs w:val="20"/>
          <w:lang w:eastAsia="ru-RU"/>
        </w:rPr>
        <w:t>4</w:t>
      </w:r>
    </w:p>
    <w:p w:rsidR="00DF20FC" w:rsidRPr="00E10C22" w:rsidRDefault="00DF20FC" w:rsidP="00DF20FC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 xml:space="preserve">к Порядку разработки, реализации и оценки эффективности муниципальных программ </w:t>
      </w:r>
    </w:p>
    <w:p w:rsidR="00DF20FC" w:rsidRPr="00E10C22" w:rsidRDefault="00DF20FC" w:rsidP="00DF20FC">
      <w:pPr>
        <w:tabs>
          <w:tab w:val="left" w:pos="71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E10C22">
        <w:rPr>
          <w:rFonts w:ascii="Times New Roman" w:hAnsi="Times New Roman"/>
          <w:b/>
          <w:sz w:val="20"/>
          <w:szCs w:val="20"/>
          <w:lang w:eastAsia="ru-RU"/>
        </w:rPr>
        <w:tab/>
      </w:r>
    </w:p>
    <w:p w:rsidR="00DF20FC" w:rsidRPr="00E10C22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0C22">
        <w:rPr>
          <w:rFonts w:ascii="Times New Roman" w:hAnsi="Times New Roman"/>
          <w:b/>
          <w:sz w:val="20"/>
          <w:szCs w:val="20"/>
          <w:lang w:eastAsia="ru-RU"/>
        </w:rPr>
        <w:t xml:space="preserve">Методика оценки </w:t>
      </w:r>
    </w:p>
    <w:p w:rsidR="00DF20FC" w:rsidRPr="00E10C22" w:rsidRDefault="00DF20FC" w:rsidP="00DF2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10C22">
        <w:rPr>
          <w:rFonts w:ascii="Times New Roman" w:hAnsi="Times New Roman"/>
          <w:b/>
          <w:sz w:val="20"/>
          <w:szCs w:val="20"/>
          <w:lang w:eastAsia="ru-RU"/>
        </w:rPr>
        <w:t xml:space="preserve">эффективности муниципальных программ </w:t>
      </w:r>
    </w:p>
    <w:p w:rsidR="00DF20FC" w:rsidRPr="00E10C22" w:rsidRDefault="00DF20FC" w:rsidP="00DF20F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DF20FC" w:rsidRPr="00E10C22" w:rsidRDefault="00DF20FC" w:rsidP="00DF20FC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 xml:space="preserve">Настоящая Методика предназначена для проведения оценки эффективности реализации муниципальных программ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r w:rsidRPr="00E10C22">
        <w:rPr>
          <w:rFonts w:ascii="Times New Roman" w:hAnsi="Times New Roman"/>
          <w:sz w:val="20"/>
          <w:szCs w:val="20"/>
          <w:lang w:eastAsia="ru-RU"/>
        </w:rPr>
        <w:t>.</w:t>
      </w:r>
    </w:p>
    <w:p w:rsidR="00DF20FC" w:rsidRPr="00E10C22" w:rsidRDefault="00DF20FC" w:rsidP="00DF20FC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Оценка эффективности муниципальных программ проводится в отношении муниципальной программы в целом, а также в отношении подпрограмм муниципальной программы.</w:t>
      </w:r>
    </w:p>
    <w:p w:rsidR="00DF20FC" w:rsidRPr="00E10C22" w:rsidRDefault="00DF20FC" w:rsidP="00DF20FC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Для оценки эффективности муниципальной программы (подпрограммы) используются следующие критерии:</w:t>
      </w:r>
    </w:p>
    <w:p w:rsidR="00DF20FC" w:rsidRPr="00E10C22" w:rsidRDefault="00DF20FC" w:rsidP="00DF20F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степень достижения плановых значений целевых показателей (индикаторов);</w:t>
      </w:r>
    </w:p>
    <w:p w:rsidR="00DF20FC" w:rsidRPr="00E10C22" w:rsidRDefault="00DF20FC" w:rsidP="00DF20F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DF20FC" w:rsidRPr="00E10C22" w:rsidRDefault="00DF20FC" w:rsidP="00DF20F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 xml:space="preserve">степень соответствия запланированному уровню расходов бюджета </w:t>
      </w:r>
      <w:r>
        <w:rPr>
          <w:rFonts w:ascii="Times New Roman" w:hAnsi="Times New Roman"/>
          <w:sz w:val="20"/>
          <w:szCs w:val="20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Камбарский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район Удмуртской Республики»</w:t>
      </w:r>
      <w:proofErr w:type="gramStart"/>
      <w:r w:rsidRPr="00E10C22">
        <w:rPr>
          <w:rFonts w:ascii="Times New Roman" w:hAnsi="Times New Roman"/>
          <w:sz w:val="20"/>
          <w:szCs w:val="20"/>
          <w:lang w:eastAsia="ru-RU"/>
        </w:rPr>
        <w:t xml:space="preserve">  ;</w:t>
      </w:r>
      <w:proofErr w:type="gramEnd"/>
    </w:p>
    <w:p w:rsidR="00DF20FC" w:rsidRPr="00E10C22" w:rsidRDefault="00DF20FC" w:rsidP="00DF20FC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эффективность использования средств бюджета муниципального образования.</w:t>
      </w:r>
    </w:p>
    <w:p w:rsidR="00DF20FC" w:rsidRPr="00E10C22" w:rsidRDefault="00DF20FC" w:rsidP="00DF20FC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для целевых показателей (индикаторов), желательной тенденцией развития которых является увеличение значений: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>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jc w:val="center"/>
        <w:rPr>
          <w:rFonts w:ascii="Cambria Math" w:hAnsi="Cambria Math"/>
          <w:i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</m:oMath>
      <w:r w:rsidRPr="00E10C22">
        <w:rPr>
          <w:rFonts w:ascii="Cambria Math" w:hAnsi="Cambria Math"/>
          <w:i/>
          <w:sz w:val="20"/>
          <w:szCs w:val="20"/>
          <w:lang w:eastAsia="ru-RU"/>
        </w:rPr>
        <w:t>,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где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– степень достижения планового значения </w:t>
      </w:r>
      <w:proofErr w:type="spellStart"/>
      <w:r w:rsidRPr="00E10C22">
        <w:rPr>
          <w:rFonts w:ascii="Times New Roman" w:hAnsi="Times New Roman"/>
          <w:sz w:val="20"/>
          <w:szCs w:val="20"/>
          <w:lang w:val="en-US" w:eastAsia="ru-RU"/>
        </w:rPr>
        <w:t>i</w:t>
      </w:r>
      <w:proofErr w:type="spellEnd"/>
      <w:r w:rsidRPr="00E10C22">
        <w:rPr>
          <w:rFonts w:ascii="Times New Roman" w:hAnsi="Times New Roman"/>
          <w:sz w:val="20"/>
          <w:szCs w:val="20"/>
          <w:lang w:eastAsia="ru-RU"/>
        </w:rPr>
        <w:t>-го целевого показателя (индикатора);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фактическое значение </w:t>
      </w:r>
      <w:proofErr w:type="spellStart"/>
      <w:r w:rsidRPr="00E10C22">
        <w:rPr>
          <w:rFonts w:ascii="Times New Roman" w:hAnsi="Times New Roman"/>
          <w:sz w:val="20"/>
          <w:szCs w:val="20"/>
          <w:lang w:val="en-US" w:eastAsia="ru-RU"/>
        </w:rPr>
        <w:t>i</w:t>
      </w:r>
      <w:proofErr w:type="spellEnd"/>
      <w:r w:rsidRPr="00E10C22">
        <w:rPr>
          <w:rFonts w:ascii="Times New Roman" w:hAnsi="Times New Roman"/>
          <w:sz w:val="20"/>
          <w:szCs w:val="20"/>
          <w:lang w:eastAsia="ru-RU"/>
        </w:rPr>
        <w:t>-го целевого показателя (индикатора), достигнутое на конец отчетного финансового года;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плановое значение </w:t>
      </w:r>
      <w:proofErr w:type="spellStart"/>
      <w:r w:rsidRPr="00E10C22">
        <w:rPr>
          <w:rFonts w:ascii="Times New Roman" w:hAnsi="Times New Roman"/>
          <w:sz w:val="20"/>
          <w:szCs w:val="20"/>
          <w:lang w:val="en-US" w:eastAsia="ru-RU"/>
        </w:rPr>
        <w:t>i</w:t>
      </w:r>
      <w:proofErr w:type="spellEnd"/>
      <w:r w:rsidRPr="00E10C22">
        <w:rPr>
          <w:rFonts w:ascii="Times New Roman" w:hAnsi="Times New Roman"/>
          <w:sz w:val="20"/>
          <w:szCs w:val="20"/>
          <w:lang w:eastAsia="ru-RU"/>
        </w:rPr>
        <w:t>-го целевого показателя (индикатора).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ЦП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принимается </w:t>
      </w:r>
      <w:proofErr w:type="gramStart"/>
      <w:r w:rsidRPr="00E10C22">
        <w:rPr>
          <w:rFonts w:ascii="Times New Roman" w:hAnsi="Times New Roman"/>
          <w:sz w:val="20"/>
          <w:szCs w:val="20"/>
          <w:lang w:eastAsia="ru-RU"/>
        </w:rPr>
        <w:t>равной</w:t>
      </w:r>
      <w:proofErr w:type="gramEnd"/>
      <w:r w:rsidRPr="00E10C22">
        <w:rPr>
          <w:rFonts w:ascii="Times New Roman" w:hAnsi="Times New Roman"/>
          <w:sz w:val="20"/>
          <w:szCs w:val="20"/>
          <w:lang w:eastAsia="ru-RU"/>
        </w:rPr>
        <w:t xml:space="preserve"> 1.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Cambria Math" w:hAnsi="Cambria Math"/>
          <w:i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eastAsia="ru-RU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eastAsia="ru-RU"/>
              </w:rPr>
              <m:t>/n</m:t>
            </m:r>
          </m:e>
        </m:nary>
      </m:oMath>
      <w:r w:rsidRPr="00E10C22">
        <w:rPr>
          <w:rFonts w:ascii="Cambria Math" w:hAnsi="Cambria Math"/>
          <w:i/>
          <w:sz w:val="20"/>
          <w:szCs w:val="20"/>
          <w:lang w:eastAsia="ru-RU"/>
        </w:rPr>
        <w:t>,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где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i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– степень достижения планового значения </w:t>
      </w:r>
      <w:proofErr w:type="spellStart"/>
      <w:r w:rsidRPr="00E10C22">
        <w:rPr>
          <w:rFonts w:ascii="Times New Roman" w:hAnsi="Times New Roman"/>
          <w:sz w:val="20"/>
          <w:szCs w:val="20"/>
          <w:lang w:val="en-US" w:eastAsia="ru-RU"/>
        </w:rPr>
        <w:t>i</w:t>
      </w:r>
      <w:proofErr w:type="spellEnd"/>
      <w:r w:rsidRPr="00E10C22">
        <w:rPr>
          <w:rFonts w:ascii="Times New Roman" w:hAnsi="Times New Roman"/>
          <w:sz w:val="20"/>
          <w:szCs w:val="20"/>
          <w:lang w:eastAsia="ru-RU"/>
        </w:rPr>
        <w:t>-го целевого показателя (индикатора);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r>
          <w:rPr>
            <w:rFonts w:ascii="Cambria Math" w:hAnsi="Cambria Math"/>
            <w:sz w:val="24"/>
            <w:szCs w:val="24"/>
            <w:lang w:val="en-US" w:eastAsia="ru-RU"/>
          </w:rPr>
          <m:t>n</m:t>
        </m:r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количество целевых показателей (индикат</w:t>
      </w:r>
      <w:proofErr w:type="spellStart"/>
      <w:r w:rsidRPr="00E10C22">
        <w:rPr>
          <w:rFonts w:ascii="Times New Roman" w:hAnsi="Times New Roman"/>
          <w:sz w:val="20"/>
          <w:szCs w:val="20"/>
          <w:lang w:eastAsia="ru-RU"/>
        </w:rPr>
        <w:t>оров</w:t>
      </w:r>
      <w:proofErr w:type="spellEnd"/>
      <w:r w:rsidRPr="00E10C22">
        <w:rPr>
          <w:rFonts w:ascii="Times New Roman" w:hAnsi="Times New Roman"/>
          <w:sz w:val="20"/>
          <w:szCs w:val="20"/>
          <w:lang w:eastAsia="ru-RU"/>
        </w:rPr>
        <w:t>) муниципальной программы (подпрограммы).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3) Оценивается степень реализации мероприятий муниципальной программы (подпрограммы) по следующей формуле:</w:t>
      </w:r>
    </w:p>
    <w:p w:rsidR="00DF20FC" w:rsidRPr="00E10C22" w:rsidRDefault="00DF20FC" w:rsidP="00DF20FC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в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/М</m:t>
        </m:r>
      </m:oMath>
      <w:r w:rsidRPr="00E10C22">
        <w:rPr>
          <w:rFonts w:ascii="Times New Roman" w:hAnsi="Times New Roman"/>
          <w:sz w:val="20"/>
          <w:szCs w:val="20"/>
          <w:lang w:eastAsia="ru-RU"/>
        </w:rPr>
        <w:t>,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где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степень реализации мероприятий муниципальной программы (подпрограммы);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в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количество выполненных мероприятий;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r>
          <w:rPr>
            <w:rFonts w:ascii="Cambria Math" w:hAnsi="Cambria Math"/>
            <w:sz w:val="24"/>
            <w:szCs w:val="24"/>
            <w:lang w:eastAsia="ru-RU"/>
          </w:rPr>
          <m:t>М</m:t>
        </m:r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общее количество мероприятий, запланированных к реализации в отчетном году.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 xml:space="preserve">Мероприятие, непосредственный результат которого оценивается на основании количественных значений, считается выполненным, если фактически достигнутое значение непосредственного результата соответствует </w:t>
      </w:r>
      <w:proofErr w:type="gramStart"/>
      <w:r w:rsidRPr="00E10C22">
        <w:rPr>
          <w:rFonts w:ascii="Times New Roman" w:hAnsi="Times New Roman"/>
          <w:sz w:val="20"/>
          <w:szCs w:val="20"/>
          <w:lang w:eastAsia="ru-RU"/>
        </w:rPr>
        <w:t>плановому</w:t>
      </w:r>
      <w:proofErr w:type="gramEnd"/>
      <w:r w:rsidRPr="00E10C22">
        <w:rPr>
          <w:rFonts w:ascii="Times New Roman" w:hAnsi="Times New Roman"/>
          <w:sz w:val="20"/>
          <w:szCs w:val="20"/>
          <w:lang w:eastAsia="ru-RU"/>
        </w:rPr>
        <w:t>. В случае</w:t>
      </w:r>
      <w:proofErr w:type="gramStart"/>
      <w:r w:rsidRPr="00E10C22"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  <w:r w:rsidRPr="00E10C22">
        <w:rPr>
          <w:rFonts w:ascii="Times New Roman" w:hAnsi="Times New Roman"/>
          <w:sz w:val="20"/>
          <w:szCs w:val="20"/>
          <w:lang w:eastAsia="ru-RU"/>
        </w:rPr>
        <w:t xml:space="preserve"> если для оценки непосредственного результата используется несколько </w:t>
      </w:r>
      <w:r w:rsidRPr="00E10C22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показателей количественной оценки, мероприятие считается выполненным, если фактически достигнутое значение непосредственного результата каждого из них соответствует плановому.  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Мероприятие, которое должно быть выполнено к определенному сроку, считается выполненным, если соблюден установленный срок.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В иных случаях оценка выполнения мероприятий проводится экспертным путем.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4)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DF20FC" w:rsidRPr="00E10C22" w:rsidRDefault="00DF20FC" w:rsidP="00DF20FC">
      <w:pPr>
        <w:keepNext/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>,</w:t>
      </w:r>
    </w:p>
    <w:p w:rsidR="00DF20FC" w:rsidRPr="00E10C22" w:rsidRDefault="00DF20FC" w:rsidP="00DF20FC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10C22">
        <w:rPr>
          <w:rFonts w:ascii="Times New Roman" w:hAnsi="Times New Roman"/>
          <w:sz w:val="20"/>
          <w:szCs w:val="20"/>
          <w:lang w:eastAsia="ru-RU"/>
        </w:rPr>
        <w:t>где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степень соответствия запланированному уровню р</w:t>
      </w:r>
      <w:proofErr w:type="spellStart"/>
      <w:r w:rsidRPr="00E10C22">
        <w:rPr>
          <w:rFonts w:ascii="Times New Roman" w:hAnsi="Times New Roman"/>
          <w:sz w:val="20"/>
          <w:szCs w:val="20"/>
          <w:lang w:eastAsia="ru-RU"/>
        </w:rPr>
        <w:t>асходов</w:t>
      </w:r>
      <w:proofErr w:type="spellEnd"/>
      <w:r w:rsidRPr="00E10C22">
        <w:rPr>
          <w:rFonts w:ascii="Times New Roman" w:hAnsi="Times New Roman"/>
          <w:sz w:val="20"/>
          <w:szCs w:val="20"/>
          <w:lang w:eastAsia="ru-RU"/>
        </w:rPr>
        <w:t xml:space="preserve"> на реализацию муниципальной программы (подпрограммы);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факт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 xml:space="preserve"> – фактические расходы на реализацию муниципальной программы (подпрограммы) в отчетном году;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план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– плановые расходы на реализацию муниципальной программы (подпрограммы) в отчетном году.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 xml:space="preserve"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</w:t>
      </w:r>
      <w:r>
        <w:rPr>
          <w:rFonts w:ascii="Times New Roman" w:hAnsi="Times New Roman"/>
          <w:sz w:val="18"/>
          <w:szCs w:val="18"/>
          <w:lang w:eastAsia="ru-RU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Камбарский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район Удмуртской Республики»</w:t>
      </w:r>
      <w:r w:rsidRPr="00E10C22">
        <w:rPr>
          <w:rFonts w:ascii="Times New Roman" w:hAnsi="Times New Roman"/>
          <w:sz w:val="18"/>
          <w:szCs w:val="18"/>
          <w:lang w:eastAsia="ru-RU"/>
        </w:rPr>
        <w:t xml:space="preserve">  на соответствующий год по состоянию на 31 декабря.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В случае</w:t>
      </w:r>
      <w:proofErr w:type="gramStart"/>
      <w:r w:rsidRPr="00E10C22">
        <w:rPr>
          <w:rFonts w:ascii="Times New Roman" w:hAnsi="Times New Roman"/>
          <w:sz w:val="18"/>
          <w:szCs w:val="18"/>
          <w:lang w:eastAsia="ru-RU"/>
        </w:rPr>
        <w:t>,</w:t>
      </w:r>
      <w:proofErr w:type="gramEnd"/>
      <w:r w:rsidRPr="00E10C22">
        <w:rPr>
          <w:rFonts w:ascii="Times New Roman" w:hAnsi="Times New Roman"/>
          <w:sz w:val="18"/>
          <w:szCs w:val="18"/>
          <w:lang w:eastAsia="ru-RU"/>
        </w:rPr>
        <w:t xml:space="preserve">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принимается равной 1.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5) Оценивается эффективность использования средств бюджета муниципального округа на реализацию мероприятий муниципальной программы (подпрограммы) по следующей формуле:</w:t>
      </w:r>
    </w:p>
    <w:p w:rsidR="00DF20FC" w:rsidRPr="00E10C22" w:rsidRDefault="00DF20FC" w:rsidP="00DF20FC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>,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где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- эффективность использования средств бюджета муниципального округа на реализацию мероприятий муниципальной программы (подпрограммы);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– степень реализации мероприятий муниципальной программы (подпрограммы);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6) Оценивается эффективность реализации муниципальной программы (подпрограммы) по следующей формуле:</w:t>
      </w:r>
    </w:p>
    <w:p w:rsidR="00DF20FC" w:rsidRPr="00E10C22" w:rsidRDefault="00DF20FC" w:rsidP="00DF20FC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</m:oMath>
      <w:r w:rsidRPr="00E10C22">
        <w:rPr>
          <w:rFonts w:ascii="Times New Roman" w:hAnsi="Times New Roman"/>
          <w:sz w:val="20"/>
          <w:szCs w:val="20"/>
          <w:lang w:eastAsia="ru-RU"/>
        </w:rPr>
        <w:t>,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где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>– эффективность реализации муниципальной программы (подпрограммы);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– степень достижения целевых показателей (индикаторов) в целом по муниципальной программе (подпр</w:t>
      </w:r>
      <w:proofErr w:type="spellStart"/>
      <w:r w:rsidRPr="00E10C22">
        <w:rPr>
          <w:rFonts w:ascii="Times New Roman" w:hAnsi="Times New Roman"/>
          <w:sz w:val="18"/>
          <w:szCs w:val="18"/>
          <w:lang w:eastAsia="ru-RU"/>
        </w:rPr>
        <w:t>ограмме</w:t>
      </w:r>
      <w:proofErr w:type="spellEnd"/>
      <w:r w:rsidRPr="00E10C22">
        <w:rPr>
          <w:rFonts w:ascii="Times New Roman" w:hAnsi="Times New Roman"/>
          <w:sz w:val="18"/>
          <w:szCs w:val="18"/>
          <w:lang w:eastAsia="ru-RU"/>
        </w:rPr>
        <w:t>);</w:t>
      </w:r>
    </w:p>
    <w:p w:rsidR="00DF20FC" w:rsidRPr="00E10C22" w:rsidRDefault="00DF20FC" w:rsidP="00DF20F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БС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- эффективность использования средств бюджета муниципального  округа на реализацию мероприятий муниципальной программы (подпрограммы).</w:t>
      </w:r>
    </w:p>
    <w:p w:rsidR="00DF20FC" w:rsidRPr="00E10C22" w:rsidRDefault="00DF20FC" w:rsidP="00DF20FC">
      <w:pPr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Эффективность реализации муниципальной программы (подпрограммы) признается высокой в случае, если значение</w:t>
      </w:r>
      <w:proofErr w:type="gramStart"/>
      <w:r w:rsidRPr="00E10C22">
        <w:rPr>
          <w:rFonts w:ascii="Times New Roman" w:hAnsi="Times New Roman"/>
          <w:sz w:val="18"/>
          <w:szCs w:val="1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составляет не менее 0,9.</w:t>
      </w:r>
    </w:p>
    <w:p w:rsidR="00DF20FC" w:rsidRDefault="00DF20FC" w:rsidP="00DF20F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w:proofErr w:type="gramStart"/>
      <w:r w:rsidRPr="00E10C22">
        <w:rPr>
          <w:rFonts w:ascii="Times New Roman" w:hAnsi="Times New Roman"/>
          <w:sz w:val="18"/>
          <w:szCs w:val="1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Э</m:t>
            </m:r>
            <w:proofErr w:type="gramEnd"/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МП</m:t>
            </m:r>
          </m:sub>
        </m:sSub>
      </m:oMath>
      <w:r w:rsidRPr="00E10C22">
        <w:rPr>
          <w:rFonts w:ascii="Times New Roman" w:hAnsi="Times New Roman"/>
          <w:sz w:val="18"/>
          <w:szCs w:val="18"/>
          <w:lang w:eastAsia="ru-RU"/>
        </w:rPr>
        <w:t xml:space="preserve"> составляет не менее 0,75.</w:t>
      </w:r>
    </w:p>
    <w:p w:rsidR="00DF20FC" w:rsidRPr="00E10C22" w:rsidRDefault="00DF20FC" w:rsidP="00DF20F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E10C22">
        <w:rPr>
          <w:rFonts w:ascii="Times New Roman" w:hAnsi="Times New Roman"/>
          <w:sz w:val="18"/>
          <w:szCs w:val="18"/>
          <w:lang w:eastAsia="ru-RU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DF20FC" w:rsidRPr="00E10C22" w:rsidRDefault="00DF20FC" w:rsidP="00DF20FC">
      <w:pPr>
        <w:spacing w:line="240" w:lineRule="auto"/>
        <w:rPr>
          <w:sz w:val="18"/>
          <w:szCs w:val="18"/>
        </w:rPr>
      </w:pP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E7" w:rsidRDefault="00E413E7" w:rsidP="00DF20FC">
      <w:pPr>
        <w:spacing w:after="0" w:line="240" w:lineRule="auto"/>
      </w:pPr>
      <w:r>
        <w:separator/>
      </w:r>
    </w:p>
  </w:endnote>
  <w:endnote w:type="continuationSeparator" w:id="0">
    <w:p w:rsidR="00E413E7" w:rsidRDefault="00E413E7" w:rsidP="00DF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0FC" w:rsidRDefault="00DF20FC">
    <w:pPr>
      <w:pStyle w:val="aa"/>
      <w:jc w:val="center"/>
    </w:pPr>
  </w:p>
  <w:p w:rsidR="00DF20FC" w:rsidRDefault="00DF20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E7" w:rsidRDefault="00E413E7" w:rsidP="00DF20FC">
      <w:pPr>
        <w:spacing w:after="0" w:line="240" w:lineRule="auto"/>
      </w:pPr>
      <w:r>
        <w:separator/>
      </w:r>
    </w:p>
  </w:footnote>
  <w:footnote w:type="continuationSeparator" w:id="0">
    <w:p w:rsidR="00E413E7" w:rsidRDefault="00E413E7" w:rsidP="00DF20FC">
      <w:pPr>
        <w:spacing w:after="0" w:line="240" w:lineRule="auto"/>
      </w:pPr>
      <w:r>
        <w:continuationSeparator/>
      </w:r>
    </w:p>
  </w:footnote>
  <w:footnote w:id="1">
    <w:p w:rsidR="00DF20FC" w:rsidRPr="008D17E2" w:rsidRDefault="00DF20FC" w:rsidP="00DF20FC">
      <w:pPr>
        <w:pStyle w:val="af1"/>
        <w:rPr>
          <w:sz w:val="16"/>
          <w:szCs w:val="16"/>
        </w:rPr>
      </w:pPr>
      <w:r w:rsidRPr="008D17E2">
        <w:rPr>
          <w:rStyle w:val="af3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378"/>
    <w:multiLevelType w:val="hybridMultilevel"/>
    <w:tmpl w:val="F17E1C8C"/>
    <w:lvl w:ilvl="0" w:tplc="D2C8D82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0B8770F7"/>
    <w:multiLevelType w:val="hybridMultilevel"/>
    <w:tmpl w:val="67C0BAAE"/>
    <w:lvl w:ilvl="0" w:tplc="30F48D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2F27FAD"/>
    <w:multiLevelType w:val="hybridMultilevel"/>
    <w:tmpl w:val="322C3112"/>
    <w:lvl w:ilvl="0" w:tplc="05F6F94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B05842"/>
    <w:multiLevelType w:val="hybridMultilevel"/>
    <w:tmpl w:val="1994B462"/>
    <w:lvl w:ilvl="0" w:tplc="84E0007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87083A"/>
    <w:multiLevelType w:val="hybridMultilevel"/>
    <w:tmpl w:val="027C9EC4"/>
    <w:lvl w:ilvl="0" w:tplc="4F947AD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86E5C"/>
    <w:multiLevelType w:val="multilevel"/>
    <w:tmpl w:val="A47215F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C87024"/>
    <w:multiLevelType w:val="hybridMultilevel"/>
    <w:tmpl w:val="B1164862"/>
    <w:lvl w:ilvl="0" w:tplc="651A31C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1901B53"/>
    <w:multiLevelType w:val="hybridMultilevel"/>
    <w:tmpl w:val="AED230F6"/>
    <w:lvl w:ilvl="0" w:tplc="9224EC5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11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AD628A"/>
    <w:multiLevelType w:val="hybridMultilevel"/>
    <w:tmpl w:val="8E246EC8"/>
    <w:lvl w:ilvl="0" w:tplc="6C5EB0D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2130386"/>
    <w:multiLevelType w:val="hybridMultilevel"/>
    <w:tmpl w:val="9B3009FC"/>
    <w:lvl w:ilvl="0" w:tplc="8536D21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45356BC"/>
    <w:multiLevelType w:val="hybridMultilevel"/>
    <w:tmpl w:val="2A042AC2"/>
    <w:lvl w:ilvl="0" w:tplc="A886BC82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5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216478"/>
    <w:multiLevelType w:val="hybridMultilevel"/>
    <w:tmpl w:val="8FC2AD78"/>
    <w:lvl w:ilvl="0" w:tplc="43187EC2">
      <w:start w:val="1"/>
      <w:numFmt w:val="decimal"/>
      <w:lvlText w:val="%1)"/>
      <w:lvlJc w:val="left"/>
      <w:pPr>
        <w:ind w:left="142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3C3470"/>
    <w:multiLevelType w:val="multilevel"/>
    <w:tmpl w:val="9FBC68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4B2F02DF"/>
    <w:multiLevelType w:val="hybridMultilevel"/>
    <w:tmpl w:val="273ED576"/>
    <w:lvl w:ilvl="0" w:tplc="E55800E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9">
    <w:nsid w:val="4EE269F1"/>
    <w:multiLevelType w:val="multilevel"/>
    <w:tmpl w:val="50BCAF0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78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0">
    <w:nsid w:val="553930B2"/>
    <w:multiLevelType w:val="hybridMultilevel"/>
    <w:tmpl w:val="098801B8"/>
    <w:lvl w:ilvl="0" w:tplc="30B4C2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580E4B3C"/>
    <w:multiLevelType w:val="hybridMultilevel"/>
    <w:tmpl w:val="59EADDC0"/>
    <w:lvl w:ilvl="0" w:tplc="AA9C9CB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CF8565E"/>
    <w:multiLevelType w:val="hybridMultilevel"/>
    <w:tmpl w:val="6A4AFEF0"/>
    <w:lvl w:ilvl="0" w:tplc="05ECAB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17E72A8"/>
    <w:multiLevelType w:val="multilevel"/>
    <w:tmpl w:val="C6CAD3F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104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/>
      </w:rPr>
    </w:lvl>
  </w:abstractNum>
  <w:abstractNum w:abstractNumId="2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9">
    <w:nsid w:val="79532818"/>
    <w:multiLevelType w:val="multilevel"/>
    <w:tmpl w:val="0666D8BC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0">
    <w:nsid w:val="7A3C139F"/>
    <w:multiLevelType w:val="hybridMultilevel"/>
    <w:tmpl w:val="72221D0E"/>
    <w:lvl w:ilvl="0" w:tplc="0FA6D41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30"/>
  </w:num>
  <w:num w:numId="4">
    <w:abstractNumId w:val="25"/>
  </w:num>
  <w:num w:numId="5">
    <w:abstractNumId w:val="9"/>
  </w:num>
  <w:num w:numId="6">
    <w:abstractNumId w:val="22"/>
  </w:num>
  <w:num w:numId="7">
    <w:abstractNumId w:val="8"/>
  </w:num>
  <w:num w:numId="8">
    <w:abstractNumId w:val="16"/>
  </w:num>
  <w:num w:numId="9">
    <w:abstractNumId w:val="15"/>
  </w:num>
  <w:num w:numId="10">
    <w:abstractNumId w:val="13"/>
  </w:num>
  <w:num w:numId="11">
    <w:abstractNumId w:val="6"/>
  </w:num>
  <w:num w:numId="12">
    <w:abstractNumId w:val="29"/>
  </w:num>
  <w:num w:numId="13">
    <w:abstractNumId w:val="31"/>
  </w:num>
  <w:num w:numId="14">
    <w:abstractNumId w:val="12"/>
  </w:num>
  <w:num w:numId="15">
    <w:abstractNumId w:val="4"/>
  </w:num>
  <w:num w:numId="16">
    <w:abstractNumId w:val="2"/>
  </w:num>
  <w:num w:numId="17">
    <w:abstractNumId w:val="5"/>
  </w:num>
  <w:num w:numId="18">
    <w:abstractNumId w:val="14"/>
  </w:num>
  <w:num w:numId="19">
    <w:abstractNumId w:val="24"/>
  </w:num>
  <w:num w:numId="20">
    <w:abstractNumId w:val="28"/>
  </w:num>
  <w:num w:numId="21">
    <w:abstractNumId w:val="21"/>
  </w:num>
  <w:num w:numId="22">
    <w:abstractNumId w:val="3"/>
  </w:num>
  <w:num w:numId="23">
    <w:abstractNumId w:val="7"/>
  </w:num>
  <w:num w:numId="24">
    <w:abstractNumId w:val="20"/>
  </w:num>
  <w:num w:numId="25">
    <w:abstractNumId w:val="27"/>
  </w:num>
  <w:num w:numId="26">
    <w:abstractNumId w:val="11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6"/>
  </w:num>
  <w:num w:numId="30">
    <w:abstractNumId w:val="17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FC"/>
    <w:rsid w:val="000234E7"/>
    <w:rsid w:val="00085478"/>
    <w:rsid w:val="002C6D56"/>
    <w:rsid w:val="004727A2"/>
    <w:rsid w:val="006A6404"/>
    <w:rsid w:val="006E415A"/>
    <w:rsid w:val="00730EEC"/>
    <w:rsid w:val="007E5876"/>
    <w:rsid w:val="008B3490"/>
    <w:rsid w:val="009E5B93"/>
    <w:rsid w:val="00A70ACA"/>
    <w:rsid w:val="00AB56F6"/>
    <w:rsid w:val="00DF20FC"/>
    <w:rsid w:val="00E413E7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FC"/>
    <w:rPr>
      <w:rFonts w:ascii="Calibri" w:eastAsia="Times New Roman" w:hAnsi="Calibri" w:cs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DF20F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DF20FC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DF20F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DF20FC"/>
    <w:rPr>
      <w:rFonts w:ascii="Arial" w:eastAsia="Times New Roman" w:hAnsi="Arial" w:cs="Times New Roman"/>
      <w:b/>
      <w:sz w:val="30"/>
      <w:szCs w:val="28"/>
      <w:lang w:val="x-none" w:eastAsia="x-none"/>
    </w:rPr>
  </w:style>
  <w:style w:type="paragraph" w:styleId="a4">
    <w:name w:val="List Paragraph"/>
    <w:basedOn w:val="a"/>
    <w:link w:val="a5"/>
    <w:uiPriority w:val="99"/>
    <w:qFormat/>
    <w:rsid w:val="00DF20FC"/>
    <w:pPr>
      <w:ind w:left="720"/>
      <w:contextualSpacing/>
    </w:pPr>
    <w:rPr>
      <w:rFonts w:eastAsia="Calibri"/>
    </w:rPr>
  </w:style>
  <w:style w:type="character" w:customStyle="1" w:styleId="a5">
    <w:name w:val="Абзац списка Знак"/>
    <w:link w:val="a4"/>
    <w:uiPriority w:val="99"/>
    <w:locked/>
    <w:rsid w:val="00DF20FC"/>
    <w:rPr>
      <w:rFonts w:ascii="Calibri" w:eastAsia="Calibri" w:hAnsi="Calibri" w:cs="Times New Roman"/>
    </w:rPr>
  </w:style>
  <w:style w:type="paragraph" w:styleId="a0">
    <w:name w:val="Body Text Indent"/>
    <w:basedOn w:val="a"/>
    <w:link w:val="a6"/>
    <w:unhideWhenUsed/>
    <w:rsid w:val="00DF20F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1"/>
    <w:link w:val="a0"/>
    <w:rsid w:val="00DF20FC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7">
    <w:name w:val="Table Grid"/>
    <w:basedOn w:val="a2"/>
    <w:uiPriority w:val="59"/>
    <w:rsid w:val="00DF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0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1"/>
    <w:link w:val="a8"/>
    <w:uiPriority w:val="99"/>
    <w:rsid w:val="00DF20F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F20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DF20F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F20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DF20FC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DF20FC"/>
  </w:style>
  <w:style w:type="table" w:customStyle="1" w:styleId="12">
    <w:name w:val="Сетка таблицы1"/>
    <w:basedOn w:val="a2"/>
    <w:next w:val="a7"/>
    <w:uiPriority w:val="59"/>
    <w:rsid w:val="00DF2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F20F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qFormat/>
    <w:rsid w:val="00DF20F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F20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20FC"/>
    <w:pPr>
      <w:tabs>
        <w:tab w:val="left" w:pos="709"/>
        <w:tab w:val="right" w:leader="dot" w:pos="9627"/>
      </w:tabs>
      <w:spacing w:after="100"/>
      <w:ind w:left="220"/>
    </w:pPr>
  </w:style>
  <w:style w:type="character" w:styleId="af0">
    <w:name w:val="Hyperlink"/>
    <w:uiPriority w:val="99"/>
    <w:unhideWhenUsed/>
    <w:rsid w:val="00DF20FC"/>
    <w:rPr>
      <w:color w:val="0000FF"/>
      <w:u w:val="single"/>
    </w:rPr>
  </w:style>
  <w:style w:type="table" w:customStyle="1" w:styleId="22">
    <w:name w:val="Сетка таблицы2"/>
    <w:basedOn w:val="a2"/>
    <w:next w:val="a7"/>
    <w:uiPriority w:val="59"/>
    <w:rsid w:val="00DF2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7"/>
    <w:uiPriority w:val="59"/>
    <w:rsid w:val="00DF2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DF20FC"/>
  </w:style>
  <w:style w:type="paragraph" w:customStyle="1" w:styleId="ConsPlusNormal">
    <w:name w:val="ConsPlusNormal"/>
    <w:rsid w:val="00DF2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DF20FC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1"/>
    <w:link w:val="af1"/>
    <w:uiPriority w:val="99"/>
    <w:rsid w:val="00DF2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unhideWhenUsed/>
    <w:rsid w:val="00DF20FC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DF20FC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DF20FC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  <w:lang w:val="x-none" w:eastAsia="ar-SA"/>
    </w:rPr>
  </w:style>
  <w:style w:type="character" w:customStyle="1" w:styleId="af6">
    <w:name w:val="Название Знак"/>
    <w:basedOn w:val="a1"/>
    <w:link w:val="af4"/>
    <w:uiPriority w:val="10"/>
    <w:rsid w:val="00DF20FC"/>
    <w:rPr>
      <w:rFonts w:ascii="Times New Roman" w:eastAsia="Times New Roman" w:hAnsi="Times New Roman" w:cs="Times New Roman"/>
      <w:b/>
      <w:sz w:val="20"/>
      <w:szCs w:val="20"/>
      <w:u w:val="single"/>
      <w:lang w:val="x-none" w:eastAsia="ar-SA"/>
    </w:rPr>
  </w:style>
  <w:style w:type="paragraph" w:styleId="af7">
    <w:name w:val="Normal (Web)"/>
    <w:basedOn w:val="a"/>
    <w:uiPriority w:val="99"/>
    <w:rsid w:val="00DF20FC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DF20F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1"/>
    <w:link w:val="af5"/>
    <w:uiPriority w:val="11"/>
    <w:rsid w:val="00DF20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table" w:customStyle="1" w:styleId="110">
    <w:name w:val="Сетка таблицы11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DF20FC"/>
    <w:pPr>
      <w:spacing w:after="120" w:line="240" w:lineRule="auto"/>
    </w:pPr>
    <w:rPr>
      <w:rFonts w:ascii="Times New Roman" w:hAnsi="Times New Roman"/>
      <w:sz w:val="24"/>
      <w:szCs w:val="20"/>
      <w:lang w:val="x-none"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rsid w:val="00DF20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4">
    <w:name w:val="Body Text 2"/>
    <w:basedOn w:val="a"/>
    <w:link w:val="25"/>
    <w:uiPriority w:val="99"/>
    <w:rsid w:val="00DF20F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2 Знак"/>
    <w:basedOn w:val="a1"/>
    <w:link w:val="24"/>
    <w:uiPriority w:val="99"/>
    <w:rsid w:val="00DF20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DF2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2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DF20FC"/>
  </w:style>
  <w:style w:type="character" w:styleId="afb">
    <w:name w:val="Emphasis"/>
    <w:uiPriority w:val="20"/>
    <w:qFormat/>
    <w:rsid w:val="00DF20FC"/>
    <w:rPr>
      <w:i/>
      <w:iCs/>
    </w:rPr>
  </w:style>
  <w:style w:type="table" w:customStyle="1" w:styleId="120">
    <w:name w:val="Сетка таблицы12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DF20FC"/>
  </w:style>
  <w:style w:type="table" w:customStyle="1" w:styleId="5">
    <w:name w:val="Сетка таблицы5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FC"/>
    <w:rPr>
      <w:rFonts w:ascii="Calibri" w:eastAsia="Times New Roman" w:hAnsi="Calibri" w:cs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DF20F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DF20FC"/>
    <w:pPr>
      <w:keepNext/>
      <w:spacing w:before="120" w:after="120" w:line="240" w:lineRule="auto"/>
      <w:outlineLvl w:val="1"/>
    </w:pPr>
    <w:rPr>
      <w:rFonts w:ascii="Arial" w:hAnsi="Arial"/>
      <w:b/>
      <w:sz w:val="30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DF20F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DF20FC"/>
    <w:rPr>
      <w:rFonts w:ascii="Arial" w:eastAsia="Times New Roman" w:hAnsi="Arial" w:cs="Times New Roman"/>
      <w:b/>
      <w:sz w:val="30"/>
      <w:szCs w:val="28"/>
      <w:lang w:val="x-none" w:eastAsia="x-none"/>
    </w:rPr>
  </w:style>
  <w:style w:type="paragraph" w:styleId="a4">
    <w:name w:val="List Paragraph"/>
    <w:basedOn w:val="a"/>
    <w:link w:val="a5"/>
    <w:uiPriority w:val="99"/>
    <w:qFormat/>
    <w:rsid w:val="00DF20FC"/>
    <w:pPr>
      <w:ind w:left="720"/>
      <w:contextualSpacing/>
    </w:pPr>
    <w:rPr>
      <w:rFonts w:eastAsia="Calibri"/>
    </w:rPr>
  </w:style>
  <w:style w:type="character" w:customStyle="1" w:styleId="a5">
    <w:name w:val="Абзац списка Знак"/>
    <w:link w:val="a4"/>
    <w:uiPriority w:val="99"/>
    <w:locked/>
    <w:rsid w:val="00DF20FC"/>
    <w:rPr>
      <w:rFonts w:ascii="Calibri" w:eastAsia="Calibri" w:hAnsi="Calibri" w:cs="Times New Roman"/>
    </w:rPr>
  </w:style>
  <w:style w:type="paragraph" w:styleId="a0">
    <w:name w:val="Body Text Indent"/>
    <w:basedOn w:val="a"/>
    <w:link w:val="a6"/>
    <w:unhideWhenUsed/>
    <w:rsid w:val="00DF20FC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1"/>
    <w:link w:val="a0"/>
    <w:rsid w:val="00DF20FC"/>
    <w:rPr>
      <w:rFonts w:ascii="Calibri" w:eastAsia="Times New Roman" w:hAnsi="Calibri" w:cs="Times New Roman"/>
      <w:sz w:val="20"/>
      <w:szCs w:val="20"/>
      <w:lang w:val="x-none" w:eastAsia="x-none"/>
    </w:rPr>
  </w:style>
  <w:style w:type="table" w:styleId="a7">
    <w:name w:val="Table Grid"/>
    <w:basedOn w:val="a2"/>
    <w:uiPriority w:val="59"/>
    <w:rsid w:val="00DF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0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1"/>
    <w:link w:val="a8"/>
    <w:uiPriority w:val="99"/>
    <w:rsid w:val="00DF20F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F20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DF20F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DF20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DF20FC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DF20FC"/>
  </w:style>
  <w:style w:type="table" w:customStyle="1" w:styleId="12">
    <w:name w:val="Сетка таблицы1"/>
    <w:basedOn w:val="a2"/>
    <w:next w:val="a7"/>
    <w:uiPriority w:val="59"/>
    <w:rsid w:val="00DF2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F20F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TOC Heading"/>
    <w:basedOn w:val="1"/>
    <w:next w:val="a"/>
    <w:uiPriority w:val="39"/>
    <w:qFormat/>
    <w:rsid w:val="00DF20FC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DF20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F20FC"/>
    <w:pPr>
      <w:tabs>
        <w:tab w:val="left" w:pos="709"/>
        <w:tab w:val="right" w:leader="dot" w:pos="9627"/>
      </w:tabs>
      <w:spacing w:after="100"/>
      <w:ind w:left="220"/>
    </w:pPr>
  </w:style>
  <w:style w:type="character" w:styleId="af0">
    <w:name w:val="Hyperlink"/>
    <w:uiPriority w:val="99"/>
    <w:unhideWhenUsed/>
    <w:rsid w:val="00DF20FC"/>
    <w:rPr>
      <w:color w:val="0000FF"/>
      <w:u w:val="single"/>
    </w:rPr>
  </w:style>
  <w:style w:type="table" w:customStyle="1" w:styleId="22">
    <w:name w:val="Сетка таблицы2"/>
    <w:basedOn w:val="a2"/>
    <w:next w:val="a7"/>
    <w:uiPriority w:val="59"/>
    <w:rsid w:val="00DF2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7"/>
    <w:uiPriority w:val="59"/>
    <w:rsid w:val="00DF2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3"/>
    <w:uiPriority w:val="99"/>
    <w:semiHidden/>
    <w:unhideWhenUsed/>
    <w:rsid w:val="00DF20FC"/>
  </w:style>
  <w:style w:type="paragraph" w:customStyle="1" w:styleId="ConsPlusNormal">
    <w:name w:val="ConsPlusNormal"/>
    <w:rsid w:val="00DF2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DF20FC"/>
    <w:pPr>
      <w:spacing w:after="0" w:line="240" w:lineRule="auto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af2">
    <w:name w:val="Текст сноски Знак"/>
    <w:basedOn w:val="a1"/>
    <w:link w:val="af1"/>
    <w:uiPriority w:val="99"/>
    <w:rsid w:val="00DF20F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uiPriority w:val="99"/>
    <w:semiHidden/>
    <w:unhideWhenUsed/>
    <w:rsid w:val="00DF20FC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DF20FC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4">
    <w:name w:val="Title"/>
    <w:basedOn w:val="a"/>
    <w:next w:val="af5"/>
    <w:link w:val="af6"/>
    <w:uiPriority w:val="10"/>
    <w:qFormat/>
    <w:rsid w:val="00DF20FC"/>
    <w:pPr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u w:val="single"/>
      <w:lang w:val="x-none" w:eastAsia="ar-SA"/>
    </w:rPr>
  </w:style>
  <w:style w:type="character" w:customStyle="1" w:styleId="af6">
    <w:name w:val="Название Знак"/>
    <w:basedOn w:val="a1"/>
    <w:link w:val="af4"/>
    <w:uiPriority w:val="10"/>
    <w:rsid w:val="00DF20FC"/>
    <w:rPr>
      <w:rFonts w:ascii="Times New Roman" w:eastAsia="Times New Roman" w:hAnsi="Times New Roman" w:cs="Times New Roman"/>
      <w:b/>
      <w:sz w:val="20"/>
      <w:szCs w:val="20"/>
      <w:u w:val="single"/>
      <w:lang w:val="x-none" w:eastAsia="ar-SA"/>
    </w:rPr>
  </w:style>
  <w:style w:type="paragraph" w:styleId="af7">
    <w:name w:val="Normal (Web)"/>
    <w:basedOn w:val="a"/>
    <w:uiPriority w:val="99"/>
    <w:rsid w:val="00DF20FC"/>
    <w:pPr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paragraph" w:styleId="af5">
    <w:name w:val="Subtitle"/>
    <w:basedOn w:val="a"/>
    <w:next w:val="a"/>
    <w:link w:val="af8"/>
    <w:uiPriority w:val="11"/>
    <w:qFormat/>
    <w:rsid w:val="00DF20FC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1"/>
    <w:link w:val="af5"/>
    <w:uiPriority w:val="11"/>
    <w:rsid w:val="00DF20F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table" w:customStyle="1" w:styleId="110">
    <w:name w:val="Сетка таблицы11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aliases w:val="Основной текст1,Основной текст Знак Знак,bt"/>
    <w:basedOn w:val="a"/>
    <w:link w:val="afa"/>
    <w:uiPriority w:val="99"/>
    <w:rsid w:val="00DF20FC"/>
    <w:pPr>
      <w:spacing w:after="120" w:line="240" w:lineRule="auto"/>
    </w:pPr>
    <w:rPr>
      <w:rFonts w:ascii="Times New Roman" w:hAnsi="Times New Roman"/>
      <w:sz w:val="24"/>
      <w:szCs w:val="20"/>
      <w:lang w:val="x-none" w:eastAsia="ru-RU"/>
    </w:rPr>
  </w:style>
  <w:style w:type="character" w:customStyle="1" w:styleId="afa">
    <w:name w:val="Основной текст Знак"/>
    <w:aliases w:val="Основной текст1 Знак,Основной текст Знак Знак Знак,bt Знак"/>
    <w:basedOn w:val="a1"/>
    <w:link w:val="af9"/>
    <w:uiPriority w:val="99"/>
    <w:rsid w:val="00DF20F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4">
    <w:name w:val="Body Text 2"/>
    <w:basedOn w:val="a"/>
    <w:link w:val="25"/>
    <w:uiPriority w:val="99"/>
    <w:rsid w:val="00DF20FC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25">
    <w:name w:val="Основной текст 2 Знак"/>
    <w:basedOn w:val="a1"/>
    <w:link w:val="24"/>
    <w:uiPriority w:val="99"/>
    <w:rsid w:val="00DF20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DF2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20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DF20FC"/>
  </w:style>
  <w:style w:type="character" w:styleId="afb">
    <w:name w:val="Emphasis"/>
    <w:uiPriority w:val="20"/>
    <w:qFormat/>
    <w:rsid w:val="00DF20FC"/>
    <w:rPr>
      <w:i/>
      <w:iCs/>
    </w:rPr>
  </w:style>
  <w:style w:type="table" w:customStyle="1" w:styleId="120">
    <w:name w:val="Сетка таблицы12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3"/>
    <w:uiPriority w:val="99"/>
    <w:semiHidden/>
    <w:unhideWhenUsed/>
    <w:rsid w:val="00DF20FC"/>
  </w:style>
  <w:style w:type="table" w:customStyle="1" w:styleId="5">
    <w:name w:val="Сетка таблицы5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7"/>
    <w:uiPriority w:val="59"/>
    <w:rsid w:val="00DF20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26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1C534AC1618B38338B7138DDEB14344F59B417381706259B468524054C32ECBB30FCA5546109B5D4A4FB36DK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534AC1618B38338B7138DDEB14344F59B417381706259B468524054C32ECBB30FCA5546109B5D4A4FB16DK3O" TargetMode="External"/><Relationship Id="rId17" Type="http://schemas.openxmlformats.org/officeDocument/2006/relationships/hyperlink" Target="consultantplus://offline/ref=81C534AC1618B38338B7138DDEB14344F59B417381706259B468524054C32ECBB30FCA5546109B5D4A4FB16DK7O" TargetMode="External"/><Relationship Id="rId25" Type="http://schemas.openxmlformats.org/officeDocument/2006/relationships/hyperlink" Target="consultantplus://offline/ref=81C534AC1618B38338B7138DDEB14344F59B417381706259B468524054C32ECBB30FCA5546109B5D4A4FB36DK7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hyperlink" Target="consultantplus://offline/ref=81C534AC1618B38338B7138DDEB14344F59B417381706259B468524054C32ECBB30FCA5546109B5D4A4FB36DK0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C534AC1618B38338B7138DDEB14344F59B417381706259B468524054C32ECBB30FCA5546109B5D4A4FB66DK4O" TargetMode="External"/><Relationship Id="rId24" Type="http://schemas.openxmlformats.org/officeDocument/2006/relationships/hyperlink" Target="consultantplus://offline/ref=81C534AC1618B38338B7138DDEB14344F59B417381706259B468524054C32ECBB30FCA5546109B5D4A4FB16DK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23" Type="http://schemas.openxmlformats.org/officeDocument/2006/relationships/hyperlink" Target="consultantplus://offline/ref=81C534AC1618B38338B7138DDEB14344F59B417381706259B468524054C32ECBB30FCA5546109B5D4A4FB36DK7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1C534AC1618B38338B7138DDEB14344F59B417381706259B468524054C32ECBB30FCA5546109B5D4A4FB36DK0O" TargetMode="External"/><Relationship Id="rId19" Type="http://schemas.openxmlformats.org/officeDocument/2006/relationships/hyperlink" Target="consultantplus://offline/ref=81C534AC1618B38338B7138DDEB14344F59B417381706259B468524054C32ECBB30FCA5546109B5D4A4FB36DK7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1C534AC1618B38338B7138DDEB14344F59B417381706259B468524054C32ECBB30FCA5546109B5D4A4FB66DK4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33</Pages>
  <Words>10639</Words>
  <Characters>60645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2022-02-08T06:44:00Z</cp:lastPrinted>
  <dcterms:created xsi:type="dcterms:W3CDTF">2022-02-08T05:40:00Z</dcterms:created>
  <dcterms:modified xsi:type="dcterms:W3CDTF">2022-02-08T06:46:00Z</dcterms:modified>
</cp:coreProperties>
</file>